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kern w:val="0"/>
          <w:sz w:val="32"/>
          <w:szCs w:val="32"/>
        </w:rPr>
      </w:pPr>
    </w:p>
    <w:p>
      <w:pPr>
        <w:jc w:val="center"/>
        <w:rPr>
          <w:rFonts w:hint="eastAsia" w:ascii="宋体"/>
          <w:kern w:val="0"/>
          <w:sz w:val="32"/>
          <w:szCs w:val="32"/>
        </w:rPr>
      </w:pPr>
    </w:p>
    <w:p>
      <w:pPr>
        <w:jc w:val="center"/>
        <w:rPr>
          <w:rFonts w:hint="eastAsia" w:ascii="宋体"/>
          <w:kern w:val="0"/>
          <w:sz w:val="32"/>
          <w:szCs w:val="32"/>
        </w:rPr>
      </w:pPr>
    </w:p>
    <w:p>
      <w:pPr>
        <w:jc w:val="center"/>
        <w:rPr>
          <w:rFonts w:hint="eastAsia" w:ascii="宋体"/>
          <w:kern w:val="0"/>
          <w:sz w:val="32"/>
          <w:szCs w:val="32"/>
        </w:rPr>
      </w:pPr>
      <w:r>
        <w:rPr>
          <w:rFonts w:ascii="Calibri" w:hAnsi="Calibri" w:cs="Arial"/>
          <w:sz w:val="36"/>
          <w:szCs w:val="36"/>
        </w:rPr>
        <w:drawing>
          <wp:inline distT="0" distB="0" distL="114300" distR="114300">
            <wp:extent cx="4251325" cy="889635"/>
            <wp:effectExtent l="0" t="0" r="158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251325" cy="889635"/>
                    </a:xfrm>
                    <a:prstGeom prst="rect">
                      <a:avLst/>
                    </a:prstGeom>
                    <a:noFill/>
                    <a:ln>
                      <a:noFill/>
                    </a:ln>
                  </pic:spPr>
                </pic:pic>
              </a:graphicData>
            </a:graphic>
          </wp:inline>
        </w:drawing>
      </w:r>
    </w:p>
    <w:p>
      <w:pPr>
        <w:jc w:val="center"/>
        <w:rPr>
          <w:rFonts w:hint="eastAsia" w:ascii="宋体"/>
          <w:kern w:val="0"/>
          <w:sz w:val="32"/>
          <w:szCs w:val="32"/>
        </w:rPr>
      </w:pPr>
    </w:p>
    <w:p>
      <w:pPr>
        <w:jc w:val="center"/>
        <w:rPr>
          <w:rFonts w:hint="eastAsia" w:ascii="宋体"/>
          <w:kern w:val="0"/>
          <w:sz w:val="32"/>
          <w:szCs w:val="32"/>
        </w:rPr>
      </w:pPr>
    </w:p>
    <w:p>
      <w:pPr>
        <w:jc w:val="center"/>
        <w:rPr>
          <w:rFonts w:hint="eastAsia"/>
          <w:sz w:val="52"/>
          <w:szCs w:val="52"/>
        </w:rPr>
      </w:pPr>
    </w:p>
    <w:p>
      <w:pPr>
        <w:jc w:val="center"/>
        <w:rPr>
          <w:rFonts w:hint="eastAsia" w:ascii="黑体" w:eastAsia="黑体"/>
          <w:b/>
          <w:sz w:val="52"/>
          <w:szCs w:val="52"/>
        </w:rPr>
      </w:pPr>
      <w:r>
        <w:rPr>
          <w:rFonts w:hint="eastAsia" w:ascii="黑体" w:eastAsia="黑体"/>
          <w:b/>
          <w:sz w:val="52"/>
          <w:szCs w:val="52"/>
        </w:rPr>
        <w:t>新能源汽车检测与维修专业</w:t>
      </w:r>
    </w:p>
    <w:p>
      <w:pPr>
        <w:jc w:val="center"/>
        <w:rPr>
          <w:rFonts w:hint="eastAsia" w:ascii="黑体" w:eastAsia="黑体"/>
          <w:sz w:val="52"/>
          <w:szCs w:val="52"/>
        </w:rPr>
      </w:pPr>
      <w:r>
        <w:rPr>
          <w:rFonts w:hint="eastAsia" w:ascii="黑体" w:eastAsia="黑体"/>
          <w:b/>
          <w:sz w:val="52"/>
          <w:szCs w:val="52"/>
        </w:rPr>
        <w:t>人才培养方案</w:t>
      </w:r>
    </w:p>
    <w:p>
      <w:pPr>
        <w:jc w:val="center"/>
        <w:rPr>
          <w:rFonts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tbl>
      <w:tblPr>
        <w:tblStyle w:val="1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1775"/>
        <w:gridCol w:w="1134"/>
        <w:gridCol w:w="1134"/>
        <w:gridCol w:w="1418"/>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4"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起草部门</w:t>
            </w:r>
          </w:p>
        </w:tc>
        <w:tc>
          <w:tcPr>
            <w:tcW w:w="1775" w:type="dxa"/>
            <w:noWrap w:val="0"/>
            <w:vAlign w:val="center"/>
          </w:tcPr>
          <w:p>
            <w:pPr>
              <w:widowControl w:val="0"/>
              <w:spacing w:after="0" w:line="240" w:lineRule="auto"/>
              <w:jc w:val="center"/>
              <w:rPr>
                <w:rFonts w:ascii="仿宋" w:hAnsi="仿宋" w:eastAsia="仿宋"/>
                <w:kern w:val="2"/>
                <w:sz w:val="28"/>
                <w:szCs w:val="28"/>
              </w:rPr>
            </w:pPr>
            <w:r>
              <w:rPr>
                <w:rFonts w:hint="eastAsia" w:ascii="仿宋" w:hAnsi="仿宋" w:eastAsia="仿宋"/>
                <w:kern w:val="2"/>
                <w:sz w:val="28"/>
                <w:szCs w:val="28"/>
                <w:lang w:val="en-US" w:eastAsia="zh-CN"/>
              </w:rPr>
              <w:t>新能源汽车</w:t>
            </w:r>
            <w:r>
              <w:rPr>
                <w:rFonts w:hint="eastAsia" w:ascii="仿宋" w:hAnsi="仿宋" w:eastAsia="仿宋"/>
                <w:kern w:val="2"/>
                <w:sz w:val="28"/>
                <w:szCs w:val="28"/>
              </w:rPr>
              <w:t>专业教学组</w:t>
            </w:r>
          </w:p>
        </w:tc>
        <w:tc>
          <w:tcPr>
            <w:tcW w:w="1134"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负责人</w:t>
            </w:r>
          </w:p>
        </w:tc>
        <w:tc>
          <w:tcPr>
            <w:tcW w:w="1134" w:type="dxa"/>
            <w:noWrap w:val="0"/>
            <w:vAlign w:val="center"/>
          </w:tcPr>
          <w:p>
            <w:pPr>
              <w:widowControl w:val="0"/>
              <w:spacing w:after="0" w:line="440" w:lineRule="exact"/>
              <w:jc w:val="center"/>
              <w:rPr>
                <w:rFonts w:ascii="仿宋" w:hAnsi="仿宋" w:eastAsia="仿宋"/>
                <w:kern w:val="2"/>
                <w:sz w:val="28"/>
                <w:szCs w:val="28"/>
              </w:rPr>
            </w:pPr>
          </w:p>
        </w:tc>
        <w:tc>
          <w:tcPr>
            <w:tcW w:w="1418" w:type="dxa"/>
            <w:noWrap w:val="0"/>
            <w:vAlign w:val="center"/>
          </w:tcPr>
          <w:p>
            <w:pPr>
              <w:widowControl w:val="0"/>
              <w:spacing w:after="0" w:line="440" w:lineRule="exact"/>
              <w:jc w:val="center"/>
              <w:rPr>
                <w:rFonts w:ascii="仿宋" w:hAnsi="仿宋" w:eastAsia="仿宋"/>
                <w:sz w:val="28"/>
                <w:szCs w:val="28"/>
              </w:rPr>
            </w:pPr>
            <w:r>
              <w:rPr>
                <w:rFonts w:hint="eastAsia" w:ascii="仿宋" w:hAnsi="仿宋" w:eastAsia="仿宋"/>
                <w:kern w:val="2"/>
                <w:sz w:val="28"/>
                <w:szCs w:val="28"/>
              </w:rPr>
              <w:t>起草日期</w:t>
            </w:r>
          </w:p>
        </w:tc>
        <w:tc>
          <w:tcPr>
            <w:tcW w:w="1975" w:type="dxa"/>
            <w:noWrap w:val="0"/>
            <w:vAlign w:val="center"/>
          </w:tcPr>
          <w:p>
            <w:pPr>
              <w:widowControl w:val="0"/>
              <w:spacing w:after="0" w:line="440" w:lineRule="exact"/>
              <w:jc w:val="right"/>
              <w:rPr>
                <w:rFonts w:hint="eastAsia" w:ascii="仿宋" w:hAnsi="仿宋" w:eastAsia="仿宋"/>
                <w:sz w:val="28"/>
                <w:szCs w:val="28"/>
                <w:lang w:val="en-US" w:eastAsia="zh-CN"/>
              </w:rPr>
            </w:pPr>
            <w:r>
              <w:rPr>
                <w:rFonts w:hint="eastAsia" w:ascii="仿宋" w:hAnsi="仿宋" w:eastAsia="仿宋"/>
                <w:kern w:val="2"/>
                <w:sz w:val="28"/>
                <w:szCs w:val="28"/>
              </w:rPr>
              <w:t xml:space="preserve"> 年 月</w:t>
            </w:r>
            <w:r>
              <w:rPr>
                <w:rFonts w:hint="eastAsia" w:ascii="仿宋" w:hAnsi="仿宋" w:eastAsia="仿宋"/>
                <w:kern w:val="2"/>
                <w:sz w:val="28"/>
                <w:szCs w:val="28"/>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4"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复核部门</w:t>
            </w:r>
          </w:p>
        </w:tc>
        <w:tc>
          <w:tcPr>
            <w:tcW w:w="1775"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lang w:val="en-US" w:eastAsia="zh-CN"/>
              </w:rPr>
              <w:t>汽车</w:t>
            </w:r>
            <w:r>
              <w:rPr>
                <w:rFonts w:hint="eastAsia" w:ascii="仿宋" w:hAnsi="仿宋" w:eastAsia="仿宋"/>
                <w:kern w:val="2"/>
                <w:sz w:val="28"/>
                <w:szCs w:val="28"/>
              </w:rPr>
              <w:t>工程系</w:t>
            </w:r>
          </w:p>
        </w:tc>
        <w:tc>
          <w:tcPr>
            <w:tcW w:w="1134"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负责人</w:t>
            </w:r>
          </w:p>
        </w:tc>
        <w:tc>
          <w:tcPr>
            <w:tcW w:w="1134" w:type="dxa"/>
            <w:noWrap w:val="0"/>
            <w:vAlign w:val="center"/>
          </w:tcPr>
          <w:p>
            <w:pPr>
              <w:widowControl w:val="0"/>
              <w:spacing w:after="0" w:line="440" w:lineRule="exact"/>
              <w:jc w:val="center"/>
              <w:rPr>
                <w:rFonts w:ascii="仿宋" w:hAnsi="仿宋" w:eastAsia="仿宋"/>
                <w:kern w:val="2"/>
                <w:sz w:val="28"/>
                <w:szCs w:val="28"/>
              </w:rPr>
            </w:pPr>
          </w:p>
        </w:tc>
        <w:tc>
          <w:tcPr>
            <w:tcW w:w="1418"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复核日期</w:t>
            </w:r>
          </w:p>
        </w:tc>
        <w:tc>
          <w:tcPr>
            <w:tcW w:w="1975" w:type="dxa"/>
            <w:noWrap w:val="0"/>
            <w:vAlign w:val="center"/>
          </w:tcPr>
          <w:p>
            <w:pPr>
              <w:widowControl w:val="0"/>
              <w:spacing w:after="0" w:line="440" w:lineRule="exact"/>
              <w:jc w:val="right"/>
              <w:rPr>
                <w:rFonts w:hint="eastAsia" w:ascii="仿宋" w:hAnsi="仿宋" w:eastAsia="仿宋"/>
                <w:kern w:val="2"/>
                <w:sz w:val="28"/>
                <w:szCs w:val="28"/>
                <w:lang w:val="en-US" w:eastAsia="zh-CN" w:bidi="ar-SA"/>
              </w:rPr>
            </w:pPr>
            <w:r>
              <w:rPr>
                <w:rFonts w:hint="eastAsia" w:ascii="仿宋" w:hAnsi="仿宋" w:eastAsia="仿宋"/>
                <w:kern w:val="2"/>
                <w:sz w:val="28"/>
                <w:szCs w:val="28"/>
              </w:rPr>
              <w:t xml:space="preserve"> 年 月</w:t>
            </w:r>
            <w:r>
              <w:rPr>
                <w:rFonts w:hint="eastAsia" w:ascii="仿宋" w:hAnsi="仿宋" w:eastAsia="仿宋"/>
                <w:kern w:val="2"/>
                <w:sz w:val="28"/>
                <w:szCs w:val="28"/>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4"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审核部门</w:t>
            </w:r>
          </w:p>
        </w:tc>
        <w:tc>
          <w:tcPr>
            <w:tcW w:w="1775"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教务科</w:t>
            </w:r>
          </w:p>
        </w:tc>
        <w:tc>
          <w:tcPr>
            <w:tcW w:w="1134"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负责人</w:t>
            </w:r>
          </w:p>
        </w:tc>
        <w:tc>
          <w:tcPr>
            <w:tcW w:w="1134" w:type="dxa"/>
            <w:noWrap w:val="0"/>
            <w:vAlign w:val="center"/>
          </w:tcPr>
          <w:p>
            <w:pPr>
              <w:widowControl w:val="0"/>
              <w:spacing w:after="0" w:line="440" w:lineRule="exact"/>
              <w:jc w:val="center"/>
              <w:rPr>
                <w:rFonts w:ascii="仿宋" w:hAnsi="仿宋" w:eastAsia="仿宋"/>
                <w:kern w:val="2"/>
                <w:sz w:val="28"/>
                <w:szCs w:val="28"/>
              </w:rPr>
            </w:pPr>
          </w:p>
        </w:tc>
        <w:tc>
          <w:tcPr>
            <w:tcW w:w="1418"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审核日期</w:t>
            </w:r>
          </w:p>
        </w:tc>
        <w:tc>
          <w:tcPr>
            <w:tcW w:w="1975" w:type="dxa"/>
            <w:noWrap w:val="0"/>
            <w:vAlign w:val="center"/>
          </w:tcPr>
          <w:p>
            <w:pPr>
              <w:widowControl w:val="0"/>
              <w:spacing w:after="0" w:line="440" w:lineRule="exact"/>
              <w:jc w:val="right"/>
              <w:rPr>
                <w:rFonts w:ascii="仿宋" w:hAnsi="仿宋" w:eastAsia="仿宋"/>
                <w:kern w:val="2"/>
                <w:sz w:val="28"/>
                <w:szCs w:val="28"/>
              </w:rPr>
            </w:pPr>
            <w:r>
              <w:rPr>
                <w:rFonts w:hint="eastAsia" w:ascii="仿宋" w:hAnsi="仿宋" w:eastAsia="仿宋"/>
                <w:kern w:val="2"/>
                <w:sz w:val="28"/>
                <w:szCs w:val="28"/>
              </w:rPr>
              <w:t xml:space="preserve"> 年 月</w:t>
            </w:r>
            <w:r>
              <w:rPr>
                <w:rFonts w:hint="eastAsia" w:ascii="仿宋" w:hAnsi="仿宋" w:eastAsia="仿宋"/>
                <w:kern w:val="2"/>
                <w:sz w:val="28"/>
                <w:szCs w:val="28"/>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4" w:type="dxa"/>
            <w:noWrap w:val="0"/>
            <w:vAlign w:val="center"/>
          </w:tcPr>
          <w:p>
            <w:pPr>
              <w:widowControl w:val="0"/>
              <w:spacing w:after="0" w:line="440" w:lineRule="exact"/>
              <w:jc w:val="center"/>
              <w:rPr>
                <w:rFonts w:hint="eastAsia" w:ascii="仿宋" w:hAnsi="仿宋" w:eastAsia="仿宋"/>
                <w:kern w:val="2"/>
                <w:sz w:val="28"/>
                <w:szCs w:val="28"/>
              </w:rPr>
            </w:pPr>
            <w:r>
              <w:rPr>
                <w:rFonts w:hint="eastAsia" w:ascii="仿宋" w:hAnsi="仿宋" w:eastAsia="仿宋"/>
                <w:kern w:val="2"/>
                <w:sz w:val="28"/>
                <w:szCs w:val="28"/>
              </w:rPr>
              <w:t>分管领导审核</w:t>
            </w:r>
          </w:p>
        </w:tc>
        <w:tc>
          <w:tcPr>
            <w:tcW w:w="4043" w:type="dxa"/>
            <w:gridSpan w:val="3"/>
            <w:noWrap w:val="0"/>
            <w:vAlign w:val="center"/>
          </w:tcPr>
          <w:p>
            <w:pPr>
              <w:widowControl w:val="0"/>
              <w:spacing w:after="0" w:line="440" w:lineRule="exact"/>
              <w:jc w:val="center"/>
              <w:rPr>
                <w:rFonts w:ascii="仿宋" w:hAnsi="仿宋" w:eastAsia="仿宋"/>
                <w:kern w:val="2"/>
                <w:sz w:val="28"/>
                <w:szCs w:val="28"/>
              </w:rPr>
            </w:pPr>
          </w:p>
        </w:tc>
        <w:tc>
          <w:tcPr>
            <w:tcW w:w="1418"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审核日期</w:t>
            </w:r>
          </w:p>
        </w:tc>
        <w:tc>
          <w:tcPr>
            <w:tcW w:w="1975" w:type="dxa"/>
            <w:noWrap w:val="0"/>
            <w:vAlign w:val="center"/>
          </w:tcPr>
          <w:p>
            <w:pPr>
              <w:widowControl w:val="0"/>
              <w:spacing w:after="0" w:line="440" w:lineRule="exact"/>
              <w:jc w:val="right"/>
              <w:rPr>
                <w:rFonts w:ascii="仿宋" w:hAnsi="仿宋" w:eastAsia="仿宋"/>
                <w:kern w:val="2"/>
                <w:sz w:val="28"/>
                <w:szCs w:val="28"/>
              </w:rPr>
            </w:pPr>
            <w:r>
              <w:rPr>
                <w:rFonts w:hint="eastAsia" w:ascii="仿宋" w:hAnsi="仿宋" w:eastAsia="仿宋"/>
                <w:kern w:val="2"/>
                <w:sz w:val="28"/>
                <w:szCs w:val="28"/>
              </w:rPr>
              <w:t xml:space="preserve"> 年 月</w:t>
            </w:r>
            <w:r>
              <w:rPr>
                <w:rFonts w:hint="eastAsia" w:ascii="仿宋" w:hAnsi="仿宋" w:eastAsia="仿宋"/>
                <w:kern w:val="2"/>
                <w:sz w:val="28"/>
                <w:szCs w:val="28"/>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4" w:type="dxa"/>
            <w:noWrap w:val="0"/>
            <w:vAlign w:val="center"/>
          </w:tcPr>
          <w:p>
            <w:pPr>
              <w:widowControl w:val="0"/>
              <w:spacing w:after="0" w:line="440" w:lineRule="exact"/>
              <w:jc w:val="center"/>
              <w:rPr>
                <w:rFonts w:hint="eastAsia" w:ascii="仿宋" w:hAnsi="仿宋" w:eastAsia="仿宋"/>
                <w:kern w:val="2"/>
                <w:sz w:val="28"/>
                <w:szCs w:val="28"/>
              </w:rPr>
            </w:pPr>
            <w:r>
              <w:rPr>
                <w:rFonts w:hint="eastAsia" w:ascii="仿宋" w:hAnsi="仿宋" w:eastAsia="仿宋"/>
                <w:kern w:val="2"/>
                <w:sz w:val="28"/>
                <w:szCs w:val="28"/>
              </w:rPr>
              <w:t>批  准</w:t>
            </w:r>
          </w:p>
        </w:tc>
        <w:tc>
          <w:tcPr>
            <w:tcW w:w="4043" w:type="dxa"/>
            <w:gridSpan w:val="3"/>
            <w:noWrap w:val="0"/>
            <w:vAlign w:val="center"/>
          </w:tcPr>
          <w:p>
            <w:pPr>
              <w:widowControl w:val="0"/>
              <w:spacing w:after="0" w:line="440" w:lineRule="exact"/>
              <w:jc w:val="center"/>
              <w:rPr>
                <w:rFonts w:ascii="仿宋" w:hAnsi="仿宋" w:eastAsia="仿宋"/>
                <w:kern w:val="2"/>
                <w:sz w:val="28"/>
                <w:szCs w:val="28"/>
              </w:rPr>
            </w:pPr>
          </w:p>
        </w:tc>
        <w:tc>
          <w:tcPr>
            <w:tcW w:w="1418" w:type="dxa"/>
            <w:noWrap w:val="0"/>
            <w:vAlign w:val="center"/>
          </w:tcPr>
          <w:p>
            <w:pPr>
              <w:widowControl w:val="0"/>
              <w:spacing w:after="0" w:line="440" w:lineRule="exact"/>
              <w:jc w:val="center"/>
              <w:rPr>
                <w:rFonts w:ascii="仿宋" w:hAnsi="仿宋" w:eastAsia="仿宋"/>
                <w:kern w:val="2"/>
                <w:sz w:val="28"/>
                <w:szCs w:val="28"/>
              </w:rPr>
            </w:pPr>
            <w:r>
              <w:rPr>
                <w:rFonts w:hint="eastAsia" w:ascii="仿宋" w:hAnsi="仿宋" w:eastAsia="仿宋"/>
                <w:kern w:val="2"/>
                <w:sz w:val="28"/>
                <w:szCs w:val="28"/>
              </w:rPr>
              <w:t>批准日期</w:t>
            </w:r>
          </w:p>
        </w:tc>
        <w:tc>
          <w:tcPr>
            <w:tcW w:w="1975" w:type="dxa"/>
            <w:noWrap w:val="0"/>
            <w:vAlign w:val="center"/>
          </w:tcPr>
          <w:p>
            <w:pPr>
              <w:widowControl w:val="0"/>
              <w:spacing w:after="0" w:line="440" w:lineRule="exact"/>
              <w:jc w:val="right"/>
              <w:rPr>
                <w:rFonts w:ascii="仿宋" w:hAnsi="仿宋" w:eastAsia="仿宋"/>
                <w:kern w:val="2"/>
                <w:sz w:val="28"/>
                <w:szCs w:val="28"/>
              </w:rPr>
            </w:pPr>
            <w:r>
              <w:rPr>
                <w:rFonts w:hint="eastAsia" w:ascii="仿宋" w:hAnsi="仿宋" w:eastAsia="仿宋"/>
                <w:kern w:val="2"/>
                <w:sz w:val="28"/>
                <w:szCs w:val="28"/>
              </w:rPr>
              <w:t xml:space="preserve"> 年 月</w:t>
            </w:r>
            <w:r>
              <w:rPr>
                <w:rFonts w:hint="eastAsia" w:ascii="仿宋" w:hAnsi="仿宋" w:eastAsia="仿宋"/>
                <w:kern w:val="2"/>
                <w:sz w:val="28"/>
                <w:szCs w:val="28"/>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4" w:type="dxa"/>
            <w:noWrap w:val="0"/>
            <w:vAlign w:val="center"/>
          </w:tcPr>
          <w:p>
            <w:pPr>
              <w:widowControl w:val="0"/>
              <w:spacing w:after="0" w:line="440" w:lineRule="exact"/>
              <w:jc w:val="center"/>
              <w:rPr>
                <w:rFonts w:hint="eastAsia" w:ascii="仿宋" w:hAnsi="仿宋" w:eastAsia="仿宋"/>
                <w:kern w:val="2"/>
                <w:sz w:val="28"/>
                <w:szCs w:val="28"/>
              </w:rPr>
            </w:pPr>
            <w:r>
              <w:rPr>
                <w:rFonts w:hint="eastAsia" w:ascii="仿宋" w:hAnsi="仿宋" w:eastAsia="仿宋"/>
                <w:kern w:val="2"/>
                <w:sz w:val="28"/>
                <w:szCs w:val="28"/>
              </w:rPr>
              <w:t>开始实施时间</w:t>
            </w:r>
          </w:p>
        </w:tc>
        <w:tc>
          <w:tcPr>
            <w:tcW w:w="7436" w:type="dxa"/>
            <w:gridSpan w:val="5"/>
            <w:noWrap w:val="0"/>
            <w:vAlign w:val="center"/>
          </w:tcPr>
          <w:p>
            <w:pPr>
              <w:widowControl w:val="0"/>
              <w:spacing w:after="0"/>
              <w:jc w:val="center"/>
              <w:rPr>
                <w:rFonts w:hint="eastAsia" w:ascii="仿宋" w:hAnsi="仿宋" w:eastAsia="仿宋"/>
                <w:kern w:val="2"/>
                <w:sz w:val="28"/>
                <w:szCs w:val="28"/>
              </w:rPr>
            </w:pPr>
            <w:r>
              <w:rPr>
                <w:rFonts w:hint="eastAsia" w:ascii="仿宋" w:hAnsi="仿宋" w:eastAsia="仿宋"/>
                <w:kern w:val="2"/>
                <w:sz w:val="28"/>
                <w:szCs w:val="28"/>
              </w:rPr>
              <w:t>年    月</w:t>
            </w:r>
          </w:p>
        </w:tc>
      </w:tr>
    </w:tbl>
    <w:p>
      <w:pPr>
        <w:spacing w:line="360" w:lineRule="auto"/>
        <w:ind w:firstLine="1084" w:firstLineChars="300"/>
        <w:jc w:val="left"/>
        <w:rPr>
          <w:rFonts w:hAnsi="宋体"/>
          <w:b/>
          <w:sz w:val="36"/>
          <w:szCs w:val="36"/>
        </w:rPr>
      </w:pPr>
    </w:p>
    <w:p>
      <w:pPr>
        <w:spacing w:line="360" w:lineRule="auto"/>
        <w:ind w:firstLine="1084" w:firstLineChars="300"/>
        <w:jc w:val="left"/>
        <w:rPr>
          <w:rFonts w:hAnsi="宋体"/>
          <w:b/>
          <w:sz w:val="36"/>
          <w:szCs w:val="36"/>
        </w:rPr>
      </w:pPr>
    </w:p>
    <w:p>
      <w:pPr>
        <w:spacing w:line="360" w:lineRule="auto"/>
        <w:jc w:val="left"/>
        <w:rPr>
          <w:rFonts w:hAnsi="宋体"/>
          <w:b/>
          <w:sz w:val="36"/>
          <w:szCs w:val="36"/>
        </w:rPr>
      </w:pPr>
    </w:p>
    <w:p>
      <w:pPr>
        <w:spacing w:line="360" w:lineRule="auto"/>
        <w:ind w:firstLine="1084" w:firstLineChars="300"/>
        <w:jc w:val="left"/>
        <w:rPr>
          <w:rFonts w:hAnsi="宋体"/>
          <w:b/>
          <w:sz w:val="36"/>
          <w:szCs w:val="36"/>
        </w:rPr>
      </w:pPr>
    </w:p>
    <w:p>
      <w:pPr>
        <w:spacing w:line="360" w:lineRule="auto"/>
        <w:ind w:firstLine="1084" w:firstLineChars="300"/>
        <w:jc w:val="left"/>
        <w:rPr>
          <w:rFonts w:hAnsi="宋体"/>
          <w:b/>
          <w:sz w:val="36"/>
          <w:szCs w:val="36"/>
        </w:rPr>
      </w:pPr>
    </w:p>
    <w:p>
      <w:pPr>
        <w:jc w:val="center"/>
        <w:sectPr>
          <w:headerReference r:id="rId3" w:type="first"/>
          <w:footerReference r:id="rId4" w:type="default"/>
          <w:footerReference r:id="rId5" w:type="even"/>
          <w:pgSz w:w="11906" w:h="16838"/>
          <w:pgMar w:top="1701" w:right="1701" w:bottom="1418" w:left="1701" w:header="851" w:footer="992" w:gutter="0"/>
          <w:pgBorders>
            <w:top w:val="none" w:sz="0" w:space="0"/>
            <w:left w:val="none" w:sz="0" w:space="0"/>
            <w:bottom w:val="none" w:sz="0" w:space="0"/>
            <w:right w:val="none" w:sz="0" w:space="0"/>
          </w:pgBorders>
          <w:cols w:space="720" w:num="1"/>
          <w:titlePg/>
          <w:docGrid w:linePitch="312" w:charSpace="0"/>
        </w:sectPr>
      </w:pPr>
    </w:p>
    <w:p>
      <w:pPr>
        <w:rPr>
          <w:lang w:val="zh-CN"/>
        </w:rPr>
      </w:pPr>
      <w:bookmarkStart w:id="0" w:name="_Toc376449283"/>
    </w:p>
    <w:bookmarkEnd w:id="0"/>
    <w:sdt>
      <w:sdtPr>
        <w:rPr>
          <w:rFonts w:ascii="宋体" w:hAnsi="宋体" w:eastAsia="宋体" w:cstheme="minorBidi"/>
          <w:kern w:val="2"/>
          <w:sz w:val="21"/>
          <w:szCs w:val="22"/>
          <w:lang w:val="en-US" w:eastAsia="zh-CN" w:bidi="ar-SA"/>
        </w:rPr>
        <w:id w:val="147457466"/>
        <w15:color w:val="DBDBDB"/>
        <w:docPartObj>
          <w:docPartGallery w:val="Table of Contents"/>
          <w:docPartUnique/>
        </w:docPartObj>
      </w:sdtPr>
      <w:sdtEndPr>
        <w:rPr>
          <w:rFonts w:ascii="宋体" w:hAnsi="宋体" w:eastAsia="宋体" w:cstheme="minorBidi"/>
          <w:b/>
          <w:kern w:val="2"/>
          <w:sz w:val="21"/>
          <w:szCs w:val="2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480" w:lineRule="exact"/>
            <w:ind w:left="0" w:leftChars="0" w:right="0" w:rightChars="0" w:firstLine="0" w:firstLineChars="0"/>
            <w:jc w:val="center"/>
            <w:textAlignment w:val="auto"/>
            <w:rPr>
              <w:b/>
              <w:bCs/>
              <w:sz w:val="36"/>
              <w:szCs w:val="36"/>
            </w:rPr>
          </w:pPr>
          <w:bookmarkStart w:id="1" w:name="_Toc19648"/>
          <w:bookmarkStart w:id="2" w:name="_Toc20864"/>
          <w:bookmarkStart w:id="3" w:name="_Toc564"/>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"1-2" \h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_Toc3256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一、专业名称及代码</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_Toc3256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5</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_Toc14045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二、入学要求</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_Toc14045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5</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_Toc26787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三、学习年限</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_Toc26787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5</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_Toc6118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四、职业岗位范围（面向）</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_Toc6118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5</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_Toc29881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五、培养目标与</w:t>
          </w:r>
          <w:r>
            <w:rPr>
              <w:rFonts w:hint="eastAsia" w:ascii="仿宋_GB2312" w:hAnsi="仿宋_GB2312" w:eastAsia="仿宋_GB2312" w:cs="仿宋_GB2312"/>
              <w:b/>
              <w:sz w:val="30"/>
              <w:szCs w:val="30"/>
              <w:lang w:eastAsia="zh-CN"/>
            </w:rPr>
            <w:t>培养</w:t>
          </w:r>
          <w:r>
            <w:rPr>
              <w:rFonts w:hint="eastAsia" w:ascii="仿宋_GB2312" w:hAnsi="仿宋_GB2312" w:eastAsia="仿宋_GB2312" w:cs="仿宋_GB2312"/>
              <w:b/>
              <w:sz w:val="30"/>
              <w:szCs w:val="30"/>
            </w:rPr>
            <w:t>规格</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_Toc29881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6</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_Toc23809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（一）培养目标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_Toc23809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_Toc10285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（二）培养规格</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_Toc10285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_Toc4910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六、课程设置</w:t>
          </w:r>
          <w:r>
            <w:rPr>
              <w:rFonts w:hint="eastAsia" w:ascii="仿宋_GB2312" w:hAnsi="仿宋_GB2312" w:eastAsia="仿宋_GB2312" w:cs="仿宋_GB2312"/>
              <w:b/>
              <w:sz w:val="30"/>
              <w:szCs w:val="30"/>
              <w:lang w:eastAsia="zh-CN"/>
            </w:rPr>
            <w:t>及</w:t>
          </w:r>
          <w:r>
            <w:rPr>
              <w:rFonts w:hint="eastAsia" w:ascii="仿宋_GB2312" w:hAnsi="仿宋_GB2312" w:eastAsia="仿宋_GB2312" w:cs="仿宋_GB2312"/>
              <w:b/>
              <w:sz w:val="30"/>
              <w:szCs w:val="30"/>
            </w:rPr>
            <w:t>要求</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_Toc4910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8</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_Toc3716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（一）公共基础课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_Toc3716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_Toc7857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lang w:eastAsia="zh-CN"/>
            </w:rPr>
            <w:t>（二）</w:t>
          </w:r>
          <w:r>
            <w:rPr>
              <w:rFonts w:hint="eastAsia" w:ascii="仿宋_GB2312" w:hAnsi="仿宋_GB2312" w:eastAsia="仿宋_GB2312" w:cs="仿宋_GB2312"/>
              <w:bCs/>
              <w:sz w:val="30"/>
              <w:szCs w:val="30"/>
            </w:rPr>
            <w:t>专业基础课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_Toc7857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_Toc17483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lang w:eastAsia="zh-CN"/>
            </w:rPr>
            <w:t>（三）专业技能课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_Toc17483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_Toc31496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（四）岗位实习</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_Toc31496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_Toc17176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七、教学进程总体安排</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_Toc17176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30</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_Toc28766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八、教学实施保障</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_Toc28766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35</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_Toc32568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（一）培养模式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_Toc32568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_Toc32731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（二）师资队伍</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_Toc32731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_Toc25295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（三）实训设施设备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_Toc25295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_Toc1545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（四）教学资源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_Toc1545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43</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_Toc3845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（五）教学方法</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_Toc3845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_Toc8817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（六）学习评价</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_Toc8817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47</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_Toc9658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（七）教学管理制度</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_Toc9658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3"/>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_Toc5499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bCs/>
              <w:sz w:val="30"/>
              <w:szCs w:val="30"/>
            </w:rPr>
            <w:t>（八）质量管理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_Toc5499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49</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162"/>
            <w:keepNext w:val="0"/>
            <w:keepLines w:val="0"/>
            <w:pageBreakBefore w:val="0"/>
            <w:tabs>
              <w:tab w:val="right" w:leader="dot" w:pos="9413"/>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HYPERLINK \l _Toc3832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九、 毕业要求</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fldChar w:fldCharType="begin"/>
          </w:r>
          <w:r>
            <w:rPr>
              <w:rFonts w:hint="eastAsia" w:ascii="仿宋_GB2312" w:hAnsi="仿宋_GB2312" w:eastAsia="仿宋_GB2312" w:cs="仿宋_GB2312"/>
              <w:b/>
              <w:sz w:val="30"/>
              <w:szCs w:val="30"/>
            </w:rPr>
            <w:instrText xml:space="preserve"> PAGEREF _Toc3832 \h </w:instrText>
          </w:r>
          <w:r>
            <w:rPr>
              <w:rFonts w:hint="eastAsia" w:ascii="仿宋_GB2312" w:hAnsi="仿宋_GB2312" w:eastAsia="仿宋_GB2312" w:cs="仿宋_GB2312"/>
              <w:b/>
              <w:sz w:val="30"/>
              <w:szCs w:val="30"/>
            </w:rPr>
            <w:fldChar w:fldCharType="separate"/>
          </w:r>
          <w:r>
            <w:rPr>
              <w:rFonts w:hint="eastAsia" w:ascii="仿宋_GB2312" w:hAnsi="仿宋_GB2312" w:eastAsia="仿宋_GB2312" w:cs="仿宋_GB2312"/>
              <w:b/>
              <w:sz w:val="30"/>
              <w:szCs w:val="30"/>
            </w:rPr>
            <w:t>50</w:t>
          </w:r>
          <w:r>
            <w:rPr>
              <w:rFonts w:hint="eastAsia" w:ascii="仿宋_GB2312" w:hAnsi="仿宋_GB2312" w:eastAsia="仿宋_GB2312" w:cs="仿宋_GB2312"/>
              <w:b/>
              <w:sz w:val="30"/>
              <w:szCs w:val="30"/>
            </w:rPr>
            <w:fldChar w:fldCharType="end"/>
          </w:r>
          <w:r>
            <w:rPr>
              <w:rFonts w:hint="eastAsia" w:ascii="仿宋_GB2312" w:hAnsi="仿宋_GB2312" w:eastAsia="仿宋_GB2312" w:cs="仿宋_GB2312"/>
              <w:b/>
              <w:sz w:val="30"/>
              <w:szCs w:val="30"/>
            </w:rPr>
            <w:fldChar w:fldCharType="end"/>
          </w:r>
        </w:p>
        <w:p>
          <w:pPr>
            <w:keepNext w:val="0"/>
            <w:keepLines w:val="0"/>
            <w:pageBreakBefore w:val="0"/>
            <w:kinsoku/>
            <w:wordWrap/>
            <w:overflowPunct/>
            <w:topLinePunct w:val="0"/>
            <w:autoSpaceDE/>
            <w:autoSpaceDN/>
            <w:bidi w:val="0"/>
            <w:adjustRightInd/>
            <w:snapToGrid/>
            <w:spacing w:line="480" w:lineRule="exact"/>
            <w:textAlignment w:val="auto"/>
          </w:pPr>
          <w:r>
            <w:rPr>
              <w:rFonts w:hint="eastAsia" w:ascii="仿宋_GB2312" w:hAnsi="仿宋_GB2312" w:eastAsia="仿宋_GB2312" w:cs="仿宋_GB2312"/>
              <w:b/>
              <w:sz w:val="30"/>
              <w:szCs w:val="30"/>
            </w:rPr>
            <w:fldChar w:fldCharType="end"/>
          </w:r>
        </w:p>
      </w:sdtContent>
    </w:sdt>
    <w:bookmarkEnd w:id="1"/>
    <w:p>
      <w:pPr>
        <w:spacing w:line="360" w:lineRule="auto"/>
        <w:jc w:val="center"/>
        <w:outlineLvl w:val="0"/>
        <w:rPr>
          <w:rFonts w:hint="eastAsia" w:ascii="方正小标宋简体" w:hAnsi="宋体" w:eastAsia="方正小标宋简体" w:cs="Times New Roman"/>
          <w:b/>
          <w:sz w:val="44"/>
          <w:szCs w:val="44"/>
          <w:lang w:val="en-US" w:eastAsia="zh-CN"/>
        </w:rPr>
      </w:pPr>
      <w:bookmarkStart w:id="4" w:name="_Toc24922"/>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val="en-US" w:eastAsia="zh-CN"/>
        </w:rPr>
      </w:pPr>
    </w:p>
    <w:p>
      <w:pPr>
        <w:spacing w:line="360" w:lineRule="auto"/>
        <w:jc w:val="center"/>
        <w:outlineLvl w:val="0"/>
        <w:rPr>
          <w:rFonts w:hint="eastAsia" w:ascii="方正小标宋简体" w:hAnsi="宋体" w:eastAsia="方正小标宋简体" w:cs="Times New Roman"/>
          <w:b/>
          <w:sz w:val="44"/>
          <w:szCs w:val="44"/>
          <w:lang w:eastAsia="zh-CN"/>
        </w:rPr>
      </w:pPr>
      <w:r>
        <w:rPr>
          <w:rFonts w:hint="eastAsia" w:ascii="方正小标宋简体" w:hAnsi="宋体" w:eastAsia="方正小标宋简体" w:cs="Times New Roman"/>
          <w:b/>
          <w:sz w:val="44"/>
          <w:szCs w:val="44"/>
          <w:lang w:val="en-US" w:eastAsia="zh-CN"/>
        </w:rPr>
        <w:t>新能源汽车检测与维修</w:t>
      </w:r>
      <w:r>
        <w:rPr>
          <w:rFonts w:hint="eastAsia" w:ascii="方正小标宋简体" w:hAnsi="宋体" w:eastAsia="方正小标宋简体" w:cs="Times New Roman"/>
          <w:b/>
          <w:sz w:val="44"/>
          <w:szCs w:val="44"/>
        </w:rPr>
        <w:t>专业</w:t>
      </w:r>
      <w:bookmarkEnd w:id="2"/>
      <w:bookmarkEnd w:id="3"/>
      <w:bookmarkEnd w:id="4"/>
    </w:p>
    <w:p>
      <w:pPr>
        <w:spacing w:line="360" w:lineRule="auto"/>
        <w:jc w:val="center"/>
        <w:outlineLvl w:val="0"/>
        <w:rPr>
          <w:rFonts w:hint="eastAsia" w:ascii="方正小标宋简体" w:hAnsi="宋体" w:eastAsia="方正小标宋简体" w:cs="Times New Roman"/>
          <w:b/>
          <w:sz w:val="44"/>
          <w:szCs w:val="44"/>
          <w:lang w:eastAsia="zh-CN"/>
        </w:rPr>
      </w:pPr>
      <w:bookmarkStart w:id="5" w:name="_Toc22988"/>
      <w:bookmarkStart w:id="6" w:name="_Toc8967"/>
      <w:bookmarkStart w:id="7" w:name="_Toc25980"/>
      <w:bookmarkStart w:id="8" w:name="_Toc32054"/>
      <w:r>
        <w:rPr>
          <w:rFonts w:hint="eastAsia" w:ascii="方正小标宋简体" w:hAnsi="宋体" w:eastAsia="方正小标宋简体" w:cs="Times New Roman"/>
          <w:b/>
          <w:sz w:val="44"/>
          <w:szCs w:val="44"/>
        </w:rPr>
        <w:t>人才培养方案</w:t>
      </w:r>
      <w:bookmarkEnd w:id="5"/>
      <w:bookmarkEnd w:id="6"/>
      <w:bookmarkEnd w:id="7"/>
      <w:bookmarkEnd w:id="8"/>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Times New Roman"/>
          <w:sz w:val="32"/>
          <w:szCs w:val="32"/>
        </w:rPr>
      </w:pPr>
      <w:bookmarkStart w:id="9" w:name="_Toc3256"/>
      <w:r>
        <w:rPr>
          <w:rFonts w:hint="eastAsia" w:ascii="黑体" w:hAnsi="黑体" w:eastAsia="黑体" w:cs="Times New Roman"/>
          <w:sz w:val="32"/>
          <w:szCs w:val="32"/>
        </w:rPr>
        <w:t>一、专业名称及代码</w:t>
      </w:r>
      <w:bookmarkEnd w:id="9"/>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（一）专业名称</w:t>
      </w:r>
    </w:p>
    <w:p>
      <w:pPr>
        <w:keepNext w:val="0"/>
        <w:keepLines w:val="0"/>
        <w:pageBreakBefore w:val="0"/>
        <w:widowControl w:val="0"/>
        <w:kinsoku/>
        <w:wordWrap/>
        <w:overflowPunct/>
        <w:topLinePunct w:val="0"/>
        <w:autoSpaceDE/>
        <w:autoSpaceDN/>
        <w:bidi w:val="0"/>
        <w:spacing w:line="560" w:lineRule="exact"/>
        <w:ind w:firstLine="640"/>
        <w:textAlignment w:val="auto"/>
        <w:outlineLvl w:val="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新能源汽车检测与维修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（二）专业代码</w:t>
      </w:r>
    </w:p>
    <w:p>
      <w:pPr>
        <w:keepNext w:val="0"/>
        <w:keepLines w:val="0"/>
        <w:pageBreakBefore w:val="0"/>
        <w:widowControl w:val="0"/>
        <w:kinsoku/>
        <w:wordWrap/>
        <w:overflowPunct/>
        <w:topLinePunct w:val="0"/>
        <w:autoSpaceDE/>
        <w:autoSpaceDN/>
        <w:bidi w:val="0"/>
        <w:spacing w:line="560" w:lineRule="exact"/>
        <w:ind w:firstLine="640"/>
        <w:textAlignment w:val="auto"/>
        <w:outlineLvl w:val="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新能源汽车检测与维修专业中级：</w:t>
      </w:r>
      <w:r>
        <w:rPr>
          <w:rFonts w:hint="eastAsia" w:ascii="仿宋_GB2312" w:hAnsi="Times New Roman" w:eastAsia="仿宋_GB2312" w:cs="Times New Roman"/>
          <w:sz w:val="32"/>
          <w:szCs w:val="32"/>
        </w:rPr>
        <w:t>0435</w:t>
      </w:r>
      <w:r>
        <w:rPr>
          <w:rFonts w:hint="eastAsia" w:ascii="仿宋_GB2312" w:hAnsi="Times New Roman" w:eastAsia="仿宋_GB2312" w:cs="Times New Roman"/>
          <w:sz w:val="32"/>
          <w:szCs w:val="32"/>
          <w:lang w:val="en-US" w:eastAsia="zh-CN"/>
        </w:rPr>
        <w:t>-4</w:t>
      </w:r>
    </w:p>
    <w:p>
      <w:pPr>
        <w:keepNext w:val="0"/>
        <w:keepLines w:val="0"/>
        <w:pageBreakBefore w:val="0"/>
        <w:widowControl w:val="0"/>
        <w:kinsoku/>
        <w:wordWrap/>
        <w:overflowPunct/>
        <w:topLinePunct w:val="0"/>
        <w:autoSpaceDE/>
        <w:autoSpaceDN/>
        <w:bidi w:val="0"/>
        <w:spacing w:line="560" w:lineRule="exact"/>
        <w:ind w:firstLine="640"/>
        <w:textAlignment w:val="auto"/>
        <w:outlineLvl w:val="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新能源汽车检测与维修专业高级：</w:t>
      </w:r>
      <w:r>
        <w:rPr>
          <w:rFonts w:hint="eastAsia" w:ascii="仿宋_GB2312" w:hAnsi="Times New Roman" w:eastAsia="仿宋_GB2312" w:cs="Times New Roman"/>
          <w:sz w:val="32"/>
          <w:szCs w:val="32"/>
        </w:rPr>
        <w:t>0435</w:t>
      </w:r>
      <w:r>
        <w:rPr>
          <w:rFonts w:hint="eastAsia" w:ascii="仿宋_GB2312"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Times New Roman"/>
          <w:sz w:val="32"/>
          <w:szCs w:val="32"/>
        </w:rPr>
      </w:pPr>
      <w:bookmarkStart w:id="10" w:name="_Toc14045"/>
      <w:r>
        <w:rPr>
          <w:rFonts w:hint="eastAsia" w:ascii="黑体" w:hAnsi="黑体" w:eastAsia="黑体" w:cs="Times New Roman"/>
          <w:sz w:val="32"/>
          <w:szCs w:val="32"/>
        </w:rPr>
        <w:t>二、入学要求</w:t>
      </w:r>
      <w:bookmarkEnd w:id="10"/>
    </w:p>
    <w:p>
      <w:pPr>
        <w:keepNext w:val="0"/>
        <w:keepLines w:val="0"/>
        <w:pageBreakBefore w:val="0"/>
        <w:widowControl w:val="0"/>
        <w:kinsoku/>
        <w:wordWrap/>
        <w:overflowPunct/>
        <w:topLinePunct w:val="0"/>
        <w:autoSpaceDE/>
        <w:autoSpaceDN/>
        <w:bidi w:val="0"/>
        <w:spacing w:line="560" w:lineRule="exact"/>
        <w:ind w:firstLine="640"/>
        <w:textAlignment w:val="auto"/>
        <w:outlineLvl w:val="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初中毕业生或具有同等学力者。</w:t>
      </w:r>
    </w:p>
    <w:p>
      <w:pPr>
        <w:spacing w:line="560" w:lineRule="exact"/>
        <w:ind w:firstLine="640" w:firstLineChars="200"/>
        <w:outlineLvl w:val="0"/>
        <w:rPr>
          <w:rFonts w:ascii="黑体" w:hAnsi="黑体" w:eastAsia="黑体" w:cs="Times New Roman"/>
          <w:sz w:val="32"/>
          <w:szCs w:val="32"/>
        </w:rPr>
      </w:pPr>
      <w:bookmarkStart w:id="11" w:name="_Toc26787"/>
      <w:r>
        <w:rPr>
          <w:rFonts w:hint="eastAsia" w:ascii="黑体" w:hAnsi="黑体" w:eastAsia="黑体" w:cs="Times New Roman"/>
          <w:sz w:val="32"/>
          <w:szCs w:val="32"/>
        </w:rPr>
        <w:t>三、学习年限</w:t>
      </w:r>
      <w:bookmarkEnd w:id="11"/>
    </w:p>
    <w:tbl>
      <w:tblPr>
        <w:tblStyle w:val="18"/>
        <w:tblW w:w="9080" w:type="dxa"/>
        <w:tblInd w:w="22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100"/>
        <w:gridCol w:w="3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0" w:type="dxa"/>
            <w:tcBorders>
              <w:top w:val="single" w:color="auto" w:sz="12" w:space="0"/>
              <w:bottom w:val="single" w:color="auto" w:sz="4" w:space="0"/>
              <w:right w:val="single" w:color="auto" w:sz="4" w:space="0"/>
            </w:tcBorders>
            <w:shd w:val="clear" w:color="auto" w:fill="DBE5F1"/>
            <w:vAlign w:val="center"/>
          </w:tcPr>
          <w:p>
            <w:pPr>
              <w:pStyle w:val="157"/>
              <w:jc w:val="center"/>
              <w:rPr>
                <w:rStyle w:val="156"/>
                <w:rFonts w:ascii="仿宋_GB2312" w:eastAsia="仿宋_GB2312"/>
                <w:b/>
                <w:i w:val="0"/>
                <w:iCs w:val="0"/>
                <w:szCs w:val="24"/>
              </w:rPr>
            </w:pPr>
            <w:r>
              <w:rPr>
                <w:rStyle w:val="156"/>
                <w:rFonts w:hint="eastAsia" w:ascii="仿宋_GB2312" w:eastAsia="仿宋_GB2312"/>
                <w:b/>
                <w:i w:val="0"/>
                <w:iCs w:val="0"/>
                <w:szCs w:val="24"/>
              </w:rPr>
              <w:t>培养层次</w:t>
            </w:r>
          </w:p>
        </w:tc>
        <w:tc>
          <w:tcPr>
            <w:tcW w:w="3100" w:type="dxa"/>
            <w:tcBorders>
              <w:top w:val="single" w:color="auto" w:sz="12" w:space="0"/>
              <w:left w:val="single" w:color="auto" w:sz="4" w:space="0"/>
              <w:bottom w:val="single" w:color="auto" w:sz="4" w:space="0"/>
              <w:right w:val="single" w:color="auto" w:sz="4" w:space="0"/>
            </w:tcBorders>
            <w:shd w:val="clear" w:color="auto" w:fill="DBE5F1"/>
            <w:vAlign w:val="center"/>
          </w:tcPr>
          <w:p>
            <w:pPr>
              <w:pStyle w:val="157"/>
              <w:jc w:val="center"/>
              <w:rPr>
                <w:rStyle w:val="156"/>
                <w:rFonts w:ascii="仿宋_GB2312" w:eastAsia="仿宋_GB2312"/>
                <w:b/>
                <w:i w:val="0"/>
                <w:iCs w:val="0"/>
                <w:szCs w:val="24"/>
              </w:rPr>
            </w:pPr>
            <w:r>
              <w:rPr>
                <w:rStyle w:val="156"/>
                <w:rFonts w:hint="eastAsia" w:ascii="仿宋_GB2312" w:eastAsia="仿宋_GB2312"/>
                <w:b/>
                <w:i w:val="0"/>
                <w:iCs w:val="0"/>
                <w:szCs w:val="24"/>
              </w:rPr>
              <w:t>招生对象</w:t>
            </w:r>
          </w:p>
        </w:tc>
        <w:tc>
          <w:tcPr>
            <w:tcW w:w="3100" w:type="dxa"/>
            <w:tcBorders>
              <w:top w:val="single" w:color="auto" w:sz="12" w:space="0"/>
              <w:left w:val="single" w:color="auto" w:sz="4" w:space="0"/>
              <w:bottom w:val="single" w:color="auto" w:sz="4" w:space="0"/>
            </w:tcBorders>
            <w:shd w:val="clear" w:color="auto" w:fill="DBE5F1"/>
            <w:vAlign w:val="center"/>
          </w:tcPr>
          <w:p>
            <w:pPr>
              <w:pStyle w:val="157"/>
              <w:jc w:val="center"/>
              <w:rPr>
                <w:rStyle w:val="156"/>
                <w:rFonts w:ascii="仿宋_GB2312" w:eastAsia="仿宋_GB2312"/>
                <w:b/>
                <w:i w:val="0"/>
                <w:iCs w:val="0"/>
                <w:szCs w:val="24"/>
              </w:rPr>
            </w:pPr>
            <w:r>
              <w:rPr>
                <w:rStyle w:val="156"/>
                <w:rFonts w:hint="eastAsia" w:ascii="仿宋_GB2312" w:eastAsia="仿宋_GB2312"/>
                <w:b/>
                <w:i w:val="0"/>
                <w:iCs w:val="0"/>
                <w:szCs w:val="24"/>
              </w:rPr>
              <w:t>学制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880" w:type="dxa"/>
            <w:tcBorders>
              <w:top w:val="single" w:color="auto" w:sz="4" w:space="0"/>
              <w:bottom w:val="single" w:color="auto" w:sz="4" w:space="0"/>
              <w:right w:val="single" w:color="auto" w:sz="4" w:space="0"/>
            </w:tcBorders>
            <w:vAlign w:val="center"/>
          </w:tcPr>
          <w:p>
            <w:pPr>
              <w:jc w:val="center"/>
              <w:rPr>
                <w:rFonts w:ascii="仿宋_GB2312" w:hAnsi="仿宋" w:eastAsia="仿宋_GB2312"/>
                <w:sz w:val="24"/>
                <w:szCs w:val="24"/>
              </w:rPr>
            </w:pPr>
            <w:r>
              <w:rPr>
                <w:rFonts w:hint="eastAsia" w:ascii="仿宋_GB2312" w:hAnsi="仿宋" w:eastAsia="仿宋_GB2312"/>
                <w:sz w:val="24"/>
                <w:szCs w:val="24"/>
                <w:lang w:val="en-US" w:eastAsia="zh-CN"/>
              </w:rPr>
              <w:t>中</w:t>
            </w:r>
            <w:r>
              <w:rPr>
                <w:rFonts w:hint="eastAsia" w:ascii="仿宋_GB2312" w:hAnsi="仿宋" w:eastAsia="仿宋_GB2312"/>
                <w:sz w:val="24"/>
                <w:szCs w:val="24"/>
              </w:rPr>
              <w:t>级技能</w:t>
            </w:r>
          </w:p>
        </w:tc>
        <w:tc>
          <w:tcPr>
            <w:tcW w:w="31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4"/>
                <w:szCs w:val="24"/>
              </w:rPr>
            </w:pPr>
            <w:r>
              <w:rPr>
                <w:rFonts w:hint="eastAsia" w:ascii="仿宋_GB2312" w:eastAsia="仿宋_GB2312"/>
                <w:sz w:val="24"/>
                <w:szCs w:val="24"/>
              </w:rPr>
              <w:t>初中毕业生</w:t>
            </w:r>
          </w:p>
        </w:tc>
        <w:tc>
          <w:tcPr>
            <w:tcW w:w="3100" w:type="dxa"/>
            <w:tcBorders>
              <w:top w:val="single" w:color="auto" w:sz="4" w:space="0"/>
              <w:left w:val="single" w:color="auto" w:sz="4" w:space="0"/>
              <w:bottom w:val="single" w:color="auto" w:sz="4" w:space="0"/>
            </w:tcBorders>
            <w:vAlign w:val="center"/>
          </w:tcPr>
          <w:p>
            <w:pPr>
              <w:jc w:val="center"/>
              <w:rPr>
                <w:rFonts w:ascii="仿宋_GB2312" w:hAnsi="仿宋" w:eastAsia="仿宋_GB2312"/>
                <w:sz w:val="24"/>
                <w:szCs w:val="24"/>
              </w:rPr>
            </w:pPr>
            <w:r>
              <w:rPr>
                <w:rFonts w:hint="eastAsia" w:ascii="仿宋_GB2312" w:hAnsi="仿宋" w:eastAsia="仿宋_GB2312"/>
                <w:sz w:val="24"/>
                <w:szCs w:val="24"/>
                <w:lang w:val="en-US" w:eastAsia="zh-CN"/>
              </w:rPr>
              <w:t>三</w:t>
            </w:r>
            <w:r>
              <w:rPr>
                <w:rFonts w:hint="eastAsia" w:ascii="仿宋_GB2312" w:hAnsi="仿宋" w:eastAsia="仿宋_GB2312"/>
                <w:sz w:val="24"/>
                <w:szCs w:val="24"/>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80" w:type="dxa"/>
            <w:tcBorders>
              <w:top w:val="single" w:color="auto" w:sz="4" w:space="0"/>
              <w:bottom w:val="single" w:color="auto" w:sz="4" w:space="0"/>
              <w:right w:val="single" w:color="auto" w:sz="4" w:space="0"/>
            </w:tcBorders>
            <w:vAlign w:val="center"/>
          </w:tcPr>
          <w:p>
            <w:pPr>
              <w:jc w:val="center"/>
              <w:rPr>
                <w:rFonts w:hint="eastAsia" w:ascii="仿宋_GB2312" w:hAnsi="仿宋" w:eastAsia="仿宋_GB2312" w:cstheme="minorBidi"/>
                <w:kern w:val="2"/>
                <w:sz w:val="24"/>
                <w:szCs w:val="24"/>
                <w:lang w:val="en-US" w:eastAsia="zh-CN" w:bidi="ar-SA"/>
              </w:rPr>
            </w:pPr>
            <w:r>
              <w:rPr>
                <w:rFonts w:hint="eastAsia" w:ascii="仿宋_GB2312" w:hAnsi="仿宋" w:eastAsia="仿宋_GB2312"/>
                <w:sz w:val="24"/>
                <w:szCs w:val="24"/>
                <w:lang w:val="en-US" w:eastAsia="zh-CN"/>
              </w:rPr>
              <w:t>高</w:t>
            </w:r>
            <w:r>
              <w:rPr>
                <w:rFonts w:hint="eastAsia" w:ascii="仿宋_GB2312" w:hAnsi="仿宋" w:eastAsia="仿宋_GB2312"/>
                <w:sz w:val="24"/>
                <w:szCs w:val="24"/>
              </w:rPr>
              <w:t>级技能</w:t>
            </w:r>
          </w:p>
        </w:tc>
        <w:tc>
          <w:tcPr>
            <w:tcW w:w="3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 w:eastAsia="仿宋_GB2312" w:cstheme="minorBidi"/>
                <w:kern w:val="2"/>
                <w:sz w:val="24"/>
                <w:szCs w:val="24"/>
                <w:lang w:val="en-US" w:eastAsia="zh-CN" w:bidi="ar-SA"/>
              </w:rPr>
            </w:pPr>
            <w:r>
              <w:rPr>
                <w:rFonts w:hint="eastAsia" w:ascii="仿宋_GB2312" w:eastAsia="仿宋_GB2312"/>
                <w:sz w:val="24"/>
                <w:szCs w:val="24"/>
              </w:rPr>
              <w:t>初中毕业生</w:t>
            </w:r>
          </w:p>
        </w:tc>
        <w:tc>
          <w:tcPr>
            <w:tcW w:w="3100" w:type="dxa"/>
            <w:tcBorders>
              <w:top w:val="single" w:color="auto" w:sz="4" w:space="0"/>
              <w:left w:val="single" w:color="auto" w:sz="4" w:space="0"/>
              <w:bottom w:val="single" w:color="auto" w:sz="4" w:space="0"/>
            </w:tcBorders>
            <w:vAlign w:val="center"/>
          </w:tcPr>
          <w:p>
            <w:pPr>
              <w:jc w:val="center"/>
              <w:rPr>
                <w:rFonts w:hint="eastAsia" w:ascii="仿宋_GB2312" w:hAnsi="仿宋" w:eastAsia="仿宋_GB2312" w:cstheme="minorBidi"/>
                <w:kern w:val="2"/>
                <w:sz w:val="24"/>
                <w:szCs w:val="24"/>
                <w:lang w:val="en-US" w:eastAsia="zh-CN" w:bidi="ar-SA"/>
              </w:rPr>
            </w:pPr>
            <w:r>
              <w:rPr>
                <w:rFonts w:hint="eastAsia" w:ascii="仿宋_GB2312" w:hAnsi="仿宋" w:eastAsia="仿宋_GB2312"/>
                <w:sz w:val="24"/>
                <w:szCs w:val="24"/>
                <w:lang w:val="en-US" w:eastAsia="zh-CN"/>
              </w:rPr>
              <w:t>五</w:t>
            </w:r>
            <w:r>
              <w:rPr>
                <w:rFonts w:hint="eastAsia" w:ascii="仿宋_GB2312" w:hAnsi="仿宋" w:eastAsia="仿宋_GB2312"/>
                <w:sz w:val="24"/>
                <w:szCs w:val="24"/>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880" w:type="dxa"/>
            <w:tcBorders>
              <w:top w:val="single" w:color="auto" w:sz="4" w:space="0"/>
              <w:bottom w:val="single" w:color="auto" w:sz="4" w:space="0"/>
              <w:right w:val="single" w:color="auto" w:sz="4" w:space="0"/>
            </w:tcBorders>
            <w:vAlign w:val="center"/>
          </w:tcPr>
          <w:p>
            <w:pPr>
              <w:jc w:val="center"/>
              <w:rPr>
                <w:rFonts w:hint="eastAsia" w:ascii="仿宋_GB2312" w:hAnsi="仿宋" w:eastAsia="仿宋_GB2312"/>
                <w:sz w:val="24"/>
                <w:szCs w:val="24"/>
                <w:lang w:val="en-US" w:eastAsia="zh-CN"/>
              </w:rPr>
            </w:pPr>
            <w:bookmarkStart w:id="12" w:name="_Toc33337484"/>
            <w:bookmarkStart w:id="13" w:name="_Toc33295088"/>
            <w:bookmarkStart w:id="14" w:name="_Toc6118"/>
            <w:r>
              <w:rPr>
                <w:rFonts w:hint="eastAsia" w:ascii="仿宋_GB2312" w:hAnsi="仿宋" w:eastAsia="仿宋_GB2312"/>
                <w:sz w:val="24"/>
                <w:szCs w:val="24"/>
                <w:lang w:val="en-US" w:eastAsia="zh-CN"/>
              </w:rPr>
              <w:t>高</w:t>
            </w:r>
            <w:r>
              <w:rPr>
                <w:rFonts w:hint="eastAsia" w:ascii="仿宋_GB2312" w:hAnsi="仿宋" w:eastAsia="仿宋_GB2312"/>
                <w:sz w:val="24"/>
                <w:szCs w:val="24"/>
              </w:rPr>
              <w:t>级技能</w:t>
            </w:r>
          </w:p>
        </w:tc>
        <w:tc>
          <w:tcPr>
            <w:tcW w:w="31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4"/>
                <w:szCs w:val="24"/>
              </w:rPr>
            </w:pPr>
            <w:r>
              <w:rPr>
                <w:rFonts w:hint="eastAsia" w:ascii="仿宋_GB2312" w:eastAsia="仿宋_GB2312"/>
                <w:sz w:val="24"/>
                <w:szCs w:val="24"/>
                <w:lang w:eastAsia="zh-CN"/>
              </w:rPr>
              <w:t>高</w:t>
            </w:r>
            <w:r>
              <w:rPr>
                <w:rFonts w:hint="eastAsia" w:ascii="仿宋_GB2312" w:eastAsia="仿宋_GB2312"/>
                <w:sz w:val="24"/>
                <w:szCs w:val="24"/>
              </w:rPr>
              <w:t>中毕业生</w:t>
            </w:r>
          </w:p>
        </w:tc>
        <w:tc>
          <w:tcPr>
            <w:tcW w:w="3100" w:type="dxa"/>
            <w:tcBorders>
              <w:top w:val="single" w:color="auto" w:sz="4" w:space="0"/>
              <w:left w:val="single" w:color="auto" w:sz="4" w:space="0"/>
              <w:bottom w:val="single" w:color="auto" w:sz="4" w:space="0"/>
            </w:tcBorders>
            <w:vAlign w:val="center"/>
          </w:tcPr>
          <w:p>
            <w:pPr>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三年</w:t>
            </w:r>
          </w:p>
        </w:tc>
      </w:tr>
    </w:tbl>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四、职业</w:t>
      </w:r>
      <w:bookmarkEnd w:id="12"/>
      <w:bookmarkEnd w:id="13"/>
      <w:r>
        <w:rPr>
          <w:rFonts w:hint="eastAsia" w:ascii="黑体" w:hAnsi="黑体" w:eastAsia="黑体" w:cs="Times New Roman"/>
          <w:sz w:val="32"/>
          <w:szCs w:val="32"/>
        </w:rPr>
        <w:t>岗位范围（面向）</w:t>
      </w:r>
      <w:bookmarkEnd w:id="14"/>
    </w:p>
    <w:p>
      <w:pPr>
        <w:spacing w:line="560" w:lineRule="exact"/>
        <w:ind w:firstLine="640"/>
        <w:outlineLvl w:val="0"/>
        <w:rPr>
          <w:rFonts w:ascii="仿宋_GB2312" w:hAnsi="Times New Roman" w:eastAsia="仿宋_GB2312" w:cs="Times New Roman"/>
          <w:sz w:val="32"/>
          <w:szCs w:val="32"/>
        </w:rPr>
      </w:pPr>
      <w:bookmarkStart w:id="15" w:name="_Toc13171"/>
      <w:bookmarkStart w:id="16" w:name="_Toc31948"/>
      <w:bookmarkStart w:id="17" w:name="_Toc19708"/>
      <w:bookmarkStart w:id="18" w:name="_Toc17151"/>
      <w:r>
        <w:rPr>
          <w:rFonts w:hint="eastAsia" w:ascii="仿宋_GB2312" w:hAnsi="Times New Roman" w:eastAsia="仿宋_GB2312" w:cs="Times New Roman"/>
          <w:sz w:val="32"/>
          <w:szCs w:val="32"/>
        </w:rPr>
        <w:t>本专业的对应专业技能方向、职业岗位、职业技能等级证书，间下表：</w:t>
      </w:r>
      <w:bookmarkEnd w:id="15"/>
      <w:bookmarkEnd w:id="16"/>
      <w:bookmarkEnd w:id="17"/>
      <w:bookmarkEnd w:id="18"/>
    </w:p>
    <w:tbl>
      <w:tblPr>
        <w:tblStyle w:val="18"/>
        <w:tblW w:w="0" w:type="auto"/>
        <w:tblInd w:w="25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742"/>
        <w:gridCol w:w="40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156" w:type="dxa"/>
            <w:tcBorders>
              <w:top w:val="single" w:color="auto" w:sz="12" w:space="0"/>
            </w:tcBorders>
            <w:shd w:val="clear" w:color="auto" w:fill="DCE6F2" w:themeFill="accent1" w:themeFillTint="3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专业（技能）方向</w:t>
            </w:r>
          </w:p>
        </w:tc>
        <w:tc>
          <w:tcPr>
            <w:tcW w:w="2742" w:type="dxa"/>
            <w:tcBorders>
              <w:top w:val="single" w:color="auto" w:sz="12" w:space="0"/>
            </w:tcBorders>
            <w:shd w:val="clear" w:color="auto" w:fill="DCE6F2" w:themeFill="accent1" w:themeFillTint="3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主要职业（岗位）</w:t>
            </w:r>
          </w:p>
        </w:tc>
        <w:tc>
          <w:tcPr>
            <w:tcW w:w="4024" w:type="dxa"/>
            <w:tcBorders>
              <w:top w:val="single" w:color="auto" w:sz="12" w:space="0"/>
            </w:tcBorders>
            <w:shd w:val="clear" w:color="auto" w:fill="DCE6F2" w:themeFill="accent1" w:themeFillTint="32"/>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职业技能等级证书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156" w:type="dxa"/>
            <w:vMerge w:val="restart"/>
            <w:vAlign w:val="center"/>
          </w:tcPr>
          <w:p>
            <w:pPr>
              <w:jc w:val="center"/>
              <w:rPr>
                <w:rFonts w:ascii="仿宋_GB2312" w:hAnsi="仿宋_GB2312" w:eastAsia="仿宋_GB2312" w:cs="仿宋_GB2312"/>
                <w:sz w:val="24"/>
                <w:szCs w:val="24"/>
              </w:rPr>
            </w:pPr>
            <w:r>
              <w:rPr>
                <w:rStyle w:val="156"/>
                <w:rFonts w:hint="eastAsia" w:ascii="仿宋_GB2312" w:hAnsi="仿宋_GB2312" w:eastAsia="仿宋_GB2312" w:cs="仿宋_GB2312"/>
                <w:i w:val="0"/>
                <w:szCs w:val="24"/>
                <w:lang w:val="en-US" w:eastAsia="zh-CN"/>
              </w:rPr>
              <w:t>新能源汽车检测与维修</w:t>
            </w:r>
          </w:p>
        </w:tc>
        <w:tc>
          <w:tcPr>
            <w:tcW w:w="2742" w:type="dxa"/>
            <w:vAlign w:val="center"/>
          </w:tcPr>
          <w:p>
            <w:pPr>
              <w:jc w:val="center"/>
              <w:rPr>
                <w:rStyle w:val="156"/>
                <w:rFonts w:hint="eastAsia" w:ascii="仿宋_GB2312" w:hAnsi="仿宋_GB2312" w:eastAsia="仿宋_GB2312" w:cs="仿宋_GB2312"/>
                <w:i w:val="0"/>
                <w:szCs w:val="24"/>
                <w:lang w:val="en-US" w:eastAsia="zh-CN"/>
              </w:rPr>
            </w:pPr>
            <w:r>
              <w:rPr>
                <w:rStyle w:val="156"/>
                <w:rFonts w:hint="eastAsia" w:ascii="仿宋_GB2312" w:hAnsi="仿宋_GB2312" w:eastAsia="仿宋_GB2312" w:cs="仿宋_GB2312"/>
                <w:i w:val="0"/>
                <w:szCs w:val="24"/>
                <w:lang w:val="en-US" w:eastAsia="zh-CN"/>
              </w:rPr>
              <w:t>汽车机电维修工</w:t>
            </w:r>
          </w:p>
        </w:tc>
        <w:tc>
          <w:tcPr>
            <w:tcW w:w="4024" w:type="dxa"/>
            <w:vMerge w:val="restart"/>
            <w:vAlign w:val="center"/>
          </w:tcPr>
          <w:p>
            <w:pPr>
              <w:jc w:val="center"/>
              <w:rPr>
                <w:rStyle w:val="156"/>
                <w:rFonts w:hint="eastAsia" w:ascii="仿宋_GB2312" w:hAnsi="仿宋_GB2312" w:eastAsia="仿宋_GB2312" w:cs="仿宋_GB2312"/>
                <w:i w:val="0"/>
                <w:szCs w:val="24"/>
                <w:lang w:val="en-US" w:eastAsia="zh-CN"/>
              </w:rPr>
            </w:pPr>
            <w:r>
              <w:rPr>
                <w:rStyle w:val="156"/>
                <w:rFonts w:hint="eastAsia" w:ascii="仿宋_GB2312" w:hAnsi="仿宋_GB2312" w:eastAsia="仿宋_GB2312" w:cs="仿宋_GB2312"/>
                <w:i w:val="0"/>
                <w:szCs w:val="24"/>
                <w:lang w:val="en-US" w:eastAsia="zh-CN"/>
              </w:rPr>
              <w:t>机动车检测工三级/高级工（</w:t>
            </w:r>
            <w:r>
              <w:rPr>
                <w:rStyle w:val="156"/>
                <w:rFonts w:hint="default" w:ascii="仿宋_GB2312" w:hAnsi="仿宋_GB2312" w:eastAsia="仿宋_GB2312" w:cs="仿宋_GB2312"/>
                <w:i w:val="0"/>
                <w:szCs w:val="24"/>
                <w:lang w:val="en-US" w:eastAsia="zh-CN"/>
              </w:rPr>
              <w:t>4</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08</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05</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05</w:t>
            </w:r>
            <w:r>
              <w:rPr>
                <w:rStyle w:val="156"/>
                <w:rFonts w:hint="eastAsia" w:ascii="仿宋_GB2312" w:hAnsi="仿宋_GB2312" w:eastAsia="仿宋_GB2312" w:cs="仿宋_GB2312"/>
                <w:i w:val="0"/>
                <w:szCs w:val="24"/>
                <w:lang w:val="en-US" w:eastAsia="zh-CN"/>
              </w:rPr>
              <w:t>）、汽车维修工三级/高级工（</w:t>
            </w:r>
            <w:r>
              <w:rPr>
                <w:rStyle w:val="156"/>
                <w:rFonts w:hint="default" w:ascii="仿宋_GB2312" w:hAnsi="仿宋_GB2312" w:eastAsia="仿宋_GB2312" w:cs="仿宋_GB2312"/>
                <w:i w:val="0"/>
                <w:szCs w:val="24"/>
                <w:lang w:val="en-US" w:eastAsia="zh-CN"/>
              </w:rPr>
              <w:t>4</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12</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01</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01</w:t>
            </w:r>
            <w:r>
              <w:rPr>
                <w:rStyle w:val="156"/>
                <w:rFonts w:hint="eastAsia" w:ascii="仿宋_GB2312" w:hAnsi="仿宋_GB2312" w:eastAsia="仿宋_GB2312" w:cs="仿宋_GB2312"/>
                <w:i w:val="0"/>
                <w:szCs w:val="24"/>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6" w:type="dxa"/>
            <w:vMerge w:val="continue"/>
            <w:vAlign w:val="center"/>
          </w:tcPr>
          <w:p>
            <w:pPr>
              <w:jc w:val="center"/>
              <w:rPr>
                <w:rFonts w:ascii="仿宋_GB2312" w:hAnsi="仿宋_GB2312" w:eastAsia="仿宋_GB2312" w:cs="仿宋_GB2312"/>
                <w:sz w:val="24"/>
                <w:szCs w:val="24"/>
              </w:rPr>
            </w:pPr>
          </w:p>
        </w:tc>
        <w:tc>
          <w:tcPr>
            <w:tcW w:w="2742" w:type="dxa"/>
            <w:vAlign w:val="center"/>
          </w:tcPr>
          <w:p>
            <w:pPr>
              <w:jc w:val="center"/>
              <w:rPr>
                <w:rStyle w:val="156"/>
                <w:rFonts w:hint="eastAsia" w:ascii="仿宋_GB2312" w:hAnsi="仿宋_GB2312" w:eastAsia="仿宋_GB2312" w:cs="仿宋_GB2312"/>
                <w:i w:val="0"/>
                <w:szCs w:val="24"/>
                <w:lang w:val="en-US" w:eastAsia="zh-CN"/>
              </w:rPr>
            </w:pPr>
            <w:r>
              <w:rPr>
                <w:rStyle w:val="156"/>
                <w:rFonts w:hint="eastAsia" w:ascii="仿宋_GB2312" w:hAnsi="仿宋_GB2312" w:eastAsia="仿宋_GB2312" w:cs="仿宋_GB2312"/>
                <w:i w:val="0"/>
                <w:szCs w:val="24"/>
                <w:lang w:val="en-US" w:eastAsia="zh-CN"/>
              </w:rPr>
              <w:t>汽车维修电工</w:t>
            </w:r>
          </w:p>
        </w:tc>
        <w:tc>
          <w:tcPr>
            <w:tcW w:w="4024" w:type="dxa"/>
            <w:vMerge w:val="continue"/>
            <w:vAlign w:val="center"/>
          </w:tcPr>
          <w:p>
            <w:pPr>
              <w:jc w:val="center"/>
              <w:rPr>
                <w:rFonts w:ascii="仿宋_GB2312" w:hAnsi="仿宋_GB2312" w:eastAsia="仿宋_GB2312" w:cs="仿宋_GB2312"/>
                <w:sz w:val="24"/>
                <w:szCs w:val="24"/>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56" w:type="dxa"/>
            <w:vMerge w:val="continue"/>
            <w:vAlign w:val="center"/>
          </w:tcPr>
          <w:p>
            <w:pPr>
              <w:jc w:val="center"/>
              <w:rPr>
                <w:rFonts w:ascii="仿宋_GB2312" w:hAnsi="仿宋_GB2312" w:eastAsia="仿宋_GB2312" w:cs="仿宋_GB2312"/>
                <w:sz w:val="24"/>
                <w:szCs w:val="24"/>
              </w:rPr>
            </w:pPr>
          </w:p>
        </w:tc>
        <w:tc>
          <w:tcPr>
            <w:tcW w:w="2742" w:type="dxa"/>
            <w:vAlign w:val="center"/>
          </w:tcPr>
          <w:p>
            <w:pPr>
              <w:jc w:val="center"/>
              <w:rPr>
                <w:rStyle w:val="156"/>
                <w:rFonts w:hint="eastAsia" w:ascii="仿宋_GB2312" w:hAnsi="仿宋_GB2312" w:eastAsia="仿宋_GB2312" w:cs="仿宋_GB2312"/>
                <w:i w:val="0"/>
                <w:szCs w:val="24"/>
                <w:lang w:val="en-US" w:eastAsia="zh-CN"/>
              </w:rPr>
            </w:pPr>
            <w:r>
              <w:rPr>
                <w:rStyle w:val="156"/>
                <w:rFonts w:hint="eastAsia" w:ascii="仿宋_GB2312" w:hAnsi="仿宋_GB2312" w:eastAsia="仿宋_GB2312" w:cs="仿宋_GB2312"/>
                <w:i w:val="0"/>
                <w:szCs w:val="24"/>
                <w:lang w:val="en-US" w:eastAsia="zh-CN"/>
              </w:rPr>
              <w:t>汽车售后服务接待员</w:t>
            </w:r>
          </w:p>
        </w:tc>
        <w:tc>
          <w:tcPr>
            <w:tcW w:w="4024" w:type="dxa"/>
            <w:vMerge w:val="restart"/>
            <w:vAlign w:val="center"/>
          </w:tcPr>
          <w:p>
            <w:pPr>
              <w:jc w:val="center"/>
              <w:rPr>
                <w:rStyle w:val="156"/>
                <w:rFonts w:hint="eastAsia" w:ascii="仿宋_GB2312" w:hAnsi="仿宋_GB2312" w:eastAsia="仿宋_GB2312" w:cs="仿宋_GB2312"/>
                <w:i w:val="0"/>
                <w:szCs w:val="24"/>
                <w:lang w:val="en-US" w:eastAsia="zh-CN"/>
              </w:rPr>
            </w:pPr>
            <w:r>
              <w:rPr>
                <w:rStyle w:val="156"/>
                <w:rFonts w:hint="eastAsia" w:ascii="仿宋_GB2312" w:hAnsi="仿宋_GB2312" w:eastAsia="仿宋_GB2312" w:cs="仿宋_GB2312"/>
                <w:i w:val="0"/>
                <w:szCs w:val="24"/>
                <w:lang w:val="en-US" w:eastAsia="zh-CN"/>
              </w:rPr>
              <w:t>机动车检测工四级/中级工（</w:t>
            </w:r>
            <w:r>
              <w:rPr>
                <w:rStyle w:val="156"/>
                <w:rFonts w:hint="default" w:ascii="仿宋_GB2312" w:hAnsi="仿宋_GB2312" w:eastAsia="仿宋_GB2312" w:cs="仿宋_GB2312"/>
                <w:i w:val="0"/>
                <w:szCs w:val="24"/>
                <w:lang w:val="en-US" w:eastAsia="zh-CN"/>
              </w:rPr>
              <w:t>4</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08</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05</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05</w:t>
            </w:r>
            <w:r>
              <w:rPr>
                <w:rStyle w:val="156"/>
                <w:rFonts w:hint="eastAsia" w:ascii="仿宋_GB2312" w:hAnsi="仿宋_GB2312" w:eastAsia="仿宋_GB2312" w:cs="仿宋_GB2312"/>
                <w:i w:val="0"/>
                <w:szCs w:val="24"/>
                <w:lang w:val="en-US" w:eastAsia="zh-CN"/>
              </w:rPr>
              <w:t>）、汽车维修工四级/中级工（</w:t>
            </w:r>
            <w:r>
              <w:rPr>
                <w:rStyle w:val="156"/>
                <w:rFonts w:hint="default" w:ascii="仿宋_GB2312" w:hAnsi="仿宋_GB2312" w:eastAsia="仿宋_GB2312" w:cs="仿宋_GB2312"/>
                <w:i w:val="0"/>
                <w:szCs w:val="24"/>
                <w:lang w:val="en-US" w:eastAsia="zh-CN"/>
              </w:rPr>
              <w:t>4</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12</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01</w:t>
            </w:r>
            <w:r>
              <w:rPr>
                <w:rStyle w:val="156"/>
                <w:rFonts w:hint="eastAsia" w:ascii="仿宋_GB2312" w:hAnsi="仿宋_GB2312" w:eastAsia="仿宋_GB2312" w:cs="仿宋_GB2312"/>
                <w:i w:val="0"/>
                <w:szCs w:val="24"/>
                <w:lang w:val="en-US" w:eastAsia="zh-CN"/>
              </w:rPr>
              <w:t>—</w:t>
            </w:r>
            <w:r>
              <w:rPr>
                <w:rStyle w:val="156"/>
                <w:rFonts w:hint="default" w:ascii="仿宋_GB2312" w:hAnsi="仿宋_GB2312" w:eastAsia="仿宋_GB2312" w:cs="仿宋_GB2312"/>
                <w:i w:val="0"/>
                <w:szCs w:val="24"/>
                <w:lang w:val="en-US" w:eastAsia="zh-CN"/>
              </w:rPr>
              <w:t>01</w:t>
            </w:r>
            <w:r>
              <w:rPr>
                <w:rStyle w:val="156"/>
                <w:rFonts w:hint="eastAsia" w:ascii="仿宋_GB2312" w:hAnsi="仿宋_GB2312" w:eastAsia="仿宋_GB2312" w:cs="仿宋_GB2312"/>
                <w:i w:val="0"/>
                <w:szCs w:val="24"/>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56" w:type="dxa"/>
            <w:vMerge w:val="continue"/>
            <w:vAlign w:val="center"/>
          </w:tcPr>
          <w:p>
            <w:pPr>
              <w:jc w:val="center"/>
              <w:rPr>
                <w:rFonts w:ascii="仿宋_GB2312" w:hAnsi="仿宋_GB2312" w:eastAsia="仿宋_GB2312" w:cs="仿宋_GB2312"/>
                <w:sz w:val="24"/>
                <w:szCs w:val="24"/>
              </w:rPr>
            </w:pPr>
          </w:p>
        </w:tc>
        <w:tc>
          <w:tcPr>
            <w:tcW w:w="2742" w:type="dxa"/>
            <w:vAlign w:val="center"/>
          </w:tcPr>
          <w:p>
            <w:pPr>
              <w:jc w:val="center"/>
              <w:rPr>
                <w:rStyle w:val="156"/>
                <w:rFonts w:hint="eastAsia" w:ascii="仿宋_GB2312" w:hAnsi="仿宋_GB2312" w:eastAsia="仿宋_GB2312" w:cs="仿宋_GB2312"/>
                <w:i w:val="0"/>
                <w:szCs w:val="24"/>
                <w:lang w:val="en-US" w:eastAsia="zh-CN"/>
              </w:rPr>
            </w:pPr>
            <w:r>
              <w:rPr>
                <w:rStyle w:val="156"/>
                <w:rFonts w:hint="eastAsia" w:ascii="仿宋_GB2312" w:hAnsi="仿宋_GB2312" w:eastAsia="仿宋_GB2312" w:cs="仿宋_GB2312"/>
                <w:i w:val="0"/>
                <w:szCs w:val="24"/>
                <w:lang w:val="en-US" w:eastAsia="zh-CN"/>
              </w:rPr>
              <w:t>汽车及配件销售管理员</w:t>
            </w:r>
          </w:p>
        </w:tc>
        <w:tc>
          <w:tcPr>
            <w:tcW w:w="4024" w:type="dxa"/>
            <w:vMerge w:val="continue"/>
            <w:vAlign w:val="center"/>
          </w:tcPr>
          <w:p>
            <w:pPr>
              <w:jc w:val="center"/>
              <w:rPr>
                <w:rFonts w:ascii="仿宋_GB2312" w:hAnsi="仿宋_GB2312" w:eastAsia="仿宋_GB2312" w:cs="仿宋_GB2312"/>
                <w:sz w:val="24"/>
                <w:szCs w:val="24"/>
              </w:rPr>
            </w:pPr>
          </w:p>
        </w:tc>
      </w:tr>
    </w:tbl>
    <w:p>
      <w:pPr>
        <w:spacing w:line="360" w:lineRule="auto"/>
        <w:ind w:firstLine="640" w:firstLineChars="200"/>
        <w:outlineLvl w:val="0"/>
        <w:rPr>
          <w:rFonts w:ascii="黑体" w:hAnsi="黑体" w:eastAsia="黑体" w:cs="Times New Roman"/>
          <w:sz w:val="32"/>
          <w:szCs w:val="32"/>
        </w:rPr>
      </w:pPr>
      <w:bookmarkStart w:id="19" w:name="_Toc29881"/>
      <w:r>
        <w:rPr>
          <w:rFonts w:hint="eastAsia" w:ascii="黑体" w:hAnsi="黑体" w:eastAsia="黑体" w:cs="Times New Roman"/>
          <w:sz w:val="32"/>
          <w:szCs w:val="32"/>
        </w:rPr>
        <w:t>五、培养目标与</w:t>
      </w:r>
      <w:r>
        <w:rPr>
          <w:rFonts w:hint="eastAsia" w:ascii="黑体" w:hAnsi="黑体" w:eastAsia="黑体" w:cs="Times New Roman"/>
          <w:sz w:val="32"/>
          <w:szCs w:val="32"/>
          <w:lang w:eastAsia="zh-CN"/>
        </w:rPr>
        <w:t>培养</w:t>
      </w:r>
      <w:r>
        <w:rPr>
          <w:rFonts w:hint="eastAsia" w:ascii="黑体" w:hAnsi="黑体" w:eastAsia="黑体" w:cs="Times New Roman"/>
          <w:sz w:val="32"/>
          <w:szCs w:val="32"/>
        </w:rPr>
        <w:t>规格</w:t>
      </w:r>
      <w:bookmarkEnd w:id="19"/>
    </w:p>
    <w:p>
      <w:pPr>
        <w:adjustRightInd w:val="0"/>
        <w:snapToGrid w:val="0"/>
        <w:spacing w:line="360" w:lineRule="auto"/>
        <w:ind w:firstLine="640" w:firstLineChars="200"/>
        <w:outlineLvl w:val="1"/>
        <w:rPr>
          <w:rFonts w:ascii="楷体_GB2312" w:hAnsi="楷体_GB2312" w:eastAsia="楷体_GB2312" w:cs="楷体_GB2312"/>
          <w:b/>
          <w:bCs/>
          <w:sz w:val="32"/>
          <w:szCs w:val="32"/>
        </w:rPr>
      </w:pPr>
      <w:bookmarkStart w:id="20" w:name="_Toc23809"/>
      <w:r>
        <w:rPr>
          <w:rFonts w:hint="eastAsia" w:ascii="楷体_GB2312" w:hAnsi="楷体_GB2312" w:eastAsia="楷体_GB2312" w:cs="楷体_GB2312"/>
          <w:b/>
          <w:bCs/>
          <w:sz w:val="32"/>
          <w:szCs w:val="32"/>
        </w:rPr>
        <w:t>（一）培养目标</w:t>
      </w:r>
      <w:bookmarkEnd w:id="20"/>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本专业坚持立德树人</w:t>
      </w:r>
      <w:r>
        <w:rPr>
          <w:rFonts w:hint="eastAsia" w:ascii="仿宋_GB2312" w:eastAsia="仿宋_GB2312"/>
          <w:sz w:val="32"/>
          <w:szCs w:val="32"/>
          <w:lang w:eastAsia="zh-CN"/>
        </w:rPr>
        <w:t>，</w:t>
      </w:r>
      <w:r>
        <w:rPr>
          <w:rFonts w:hint="eastAsia" w:ascii="仿宋_GB2312" w:eastAsia="仿宋_GB2312"/>
          <w:sz w:val="32"/>
          <w:szCs w:val="32"/>
        </w:rPr>
        <w:t>培养与社会主义现代化建设要求相适应的，拥护党的基本路线，</w:t>
      </w:r>
      <w:r>
        <w:rPr>
          <w:rFonts w:hint="eastAsia" w:ascii="仿宋_GB2312" w:eastAsia="仿宋_GB2312"/>
          <w:sz w:val="32"/>
          <w:szCs w:val="32"/>
          <w:lang w:val="en-US" w:eastAsia="zh-CN"/>
        </w:rPr>
        <w:t>在</w:t>
      </w:r>
      <w:r>
        <w:rPr>
          <w:rFonts w:hint="eastAsia" w:ascii="仿宋_GB2312" w:eastAsia="仿宋_GB2312"/>
          <w:sz w:val="32"/>
          <w:szCs w:val="32"/>
        </w:rPr>
        <w:t>德、智、体、美、劳全面发展，身心健康，</w:t>
      </w:r>
      <w:r>
        <w:rPr>
          <w:rFonts w:hint="eastAsia" w:ascii="仿宋_GB2312" w:eastAsia="仿宋_GB2312"/>
          <w:sz w:val="32"/>
          <w:szCs w:val="32"/>
          <w:lang w:eastAsia="zh-CN"/>
        </w:rPr>
        <w:t>培养</w:t>
      </w:r>
      <w:r>
        <w:rPr>
          <w:rFonts w:hint="eastAsia" w:ascii="仿宋_GB2312" w:eastAsia="仿宋_GB2312"/>
          <w:sz w:val="32"/>
          <w:szCs w:val="32"/>
        </w:rPr>
        <w:t>面向新能源汽车售后服务</w:t>
      </w:r>
      <w:r>
        <w:rPr>
          <w:rFonts w:hint="eastAsia" w:ascii="仿宋_GB2312" w:eastAsia="仿宋_GB2312"/>
          <w:sz w:val="32"/>
          <w:szCs w:val="32"/>
          <w:lang w:eastAsia="zh-CN"/>
        </w:rPr>
        <w:t>企业</w:t>
      </w:r>
      <w:r>
        <w:rPr>
          <w:rFonts w:hint="eastAsia" w:ascii="仿宋_GB2312" w:eastAsia="仿宋_GB2312"/>
          <w:sz w:val="32"/>
          <w:szCs w:val="32"/>
        </w:rPr>
        <w:t>，</w:t>
      </w:r>
      <w:r>
        <w:rPr>
          <w:rFonts w:hint="eastAsia" w:ascii="仿宋_GB2312" w:eastAsia="仿宋_GB2312"/>
          <w:sz w:val="32"/>
          <w:szCs w:val="32"/>
          <w:lang w:eastAsia="zh-CN"/>
        </w:rPr>
        <w:t>适应汽车售后服务职业岗位群（汽车机电维修、前台接待、技术人员、质量检验员、车间管理员等）工作，胜任新能源汽车维护、新能源</w:t>
      </w:r>
      <w:r>
        <w:rPr>
          <w:rFonts w:hint="eastAsia" w:ascii="仿宋_GB2312" w:eastAsia="仿宋_GB2312"/>
          <w:sz w:val="32"/>
          <w:szCs w:val="32"/>
        </w:rPr>
        <w:t>汽车检修、新能源汽车故障诊断与排除、新能源汽车维修企业车间管理、新能源汽车维修技术培训等工作任务，具备职业安全意识、自主学习、团队合作、沟通与协调、独立分析与解决问题、组织管理、持续改进等职业素养，达到汽车维修工相应职业技能等级认定要求的技能人才</w:t>
      </w:r>
      <w:r>
        <w:rPr>
          <w:rFonts w:ascii="宋体" w:hAnsi="宋体" w:eastAsia="宋体" w:cs="宋体"/>
          <w:sz w:val="24"/>
          <w:szCs w:val="24"/>
        </w:rPr>
        <w:t>。</w:t>
      </w:r>
      <w:r>
        <w:rPr>
          <w:rFonts w:hint="eastAsia" w:ascii="仿宋_GB2312" w:eastAsia="仿宋_GB2312"/>
          <w:sz w:val="32"/>
          <w:szCs w:val="32"/>
        </w:rPr>
        <w:t>。</w:t>
      </w:r>
    </w:p>
    <w:p>
      <w:pPr>
        <w:adjustRightInd w:val="0"/>
        <w:snapToGrid w:val="0"/>
        <w:spacing w:line="360" w:lineRule="auto"/>
        <w:ind w:firstLine="640" w:firstLineChars="200"/>
        <w:outlineLvl w:val="1"/>
        <w:rPr>
          <w:rFonts w:ascii="楷体_GB2312" w:hAnsi="楷体_GB2312" w:eastAsia="楷体_GB2312" w:cs="楷体_GB2312"/>
          <w:b/>
          <w:bCs/>
          <w:sz w:val="32"/>
          <w:szCs w:val="32"/>
        </w:rPr>
      </w:pPr>
      <w:bookmarkStart w:id="21" w:name="_Toc10285"/>
      <w:r>
        <w:rPr>
          <w:rFonts w:hint="eastAsia" w:ascii="楷体_GB2312" w:hAnsi="楷体_GB2312" w:eastAsia="楷体_GB2312" w:cs="楷体_GB2312"/>
          <w:b/>
          <w:bCs/>
          <w:sz w:val="32"/>
          <w:szCs w:val="32"/>
        </w:rPr>
        <w:t>（二）培养规格</w:t>
      </w:r>
      <w:bookmarkEnd w:id="21"/>
      <w:r>
        <w:rPr>
          <w:rFonts w:hint="eastAsia" w:ascii="楷体_GB2312" w:hAnsi="楷体_GB2312" w:eastAsia="楷体_GB2312" w:cs="楷体_GB2312"/>
          <w:b/>
          <w:bCs/>
          <w:sz w:val="32"/>
          <w:szCs w:val="32"/>
        </w:rPr>
        <w:t xml:space="preserve"> </w:t>
      </w:r>
    </w:p>
    <w:p>
      <w:pPr>
        <w:adjustRightInd w:val="0"/>
        <w:snapToGrid w:val="0"/>
        <w:spacing w:line="360" w:lineRule="auto"/>
        <w:ind w:firstLine="640"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1.中级技能</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培养面向新能源汽车售后服务企业，适应汽车售后服务职业岗位群（如汽车机电维修工等）工作，能规范使用高压安全防护用品，胜任新能源汽车检査与常规维护、新能源汽车高压系统检查与常规维护、新能源汽车高压系统检查与维护、新能源汽车电器设备检修、新能源汽车底盘系统检修等工作任务，具备职业健康和职业安全獻识，以及沟通合作、执行“5S”现场管现规定、安全操作、遵守工作制度等职业素养，达到汽车维修工职业技能等级认定四级／中级工要求的技能人才。</w:t>
      </w:r>
    </w:p>
    <w:p>
      <w:pPr>
        <w:adjustRightInd w:val="0"/>
        <w:snapToGrid w:val="0"/>
        <w:spacing w:line="360" w:lineRule="auto"/>
        <w:ind w:firstLine="640"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2.高级技能</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培养从事</w:t>
      </w:r>
      <w:r>
        <w:rPr>
          <w:rFonts w:hint="eastAsia" w:ascii="仿宋_GB2312" w:eastAsia="仿宋_GB2312"/>
          <w:sz w:val="32"/>
          <w:szCs w:val="32"/>
          <w:lang w:val="en-US" w:eastAsia="zh-CN"/>
        </w:rPr>
        <w:t>新能源汽车检测与维修</w:t>
      </w:r>
      <w:r>
        <w:rPr>
          <w:rFonts w:hint="eastAsia" w:ascii="仿宋_GB2312" w:eastAsia="仿宋_GB2312"/>
          <w:sz w:val="32"/>
          <w:szCs w:val="32"/>
        </w:rPr>
        <w:t>的</w:t>
      </w:r>
      <w:r>
        <w:rPr>
          <w:rFonts w:hint="eastAsia" w:ascii="仿宋_GB2312" w:eastAsia="仿宋_GB2312"/>
          <w:sz w:val="32"/>
          <w:szCs w:val="32"/>
          <w:lang w:val="en-US" w:eastAsia="zh-CN"/>
        </w:rPr>
        <w:t>高</w:t>
      </w:r>
      <w:r>
        <w:rPr>
          <w:rFonts w:hint="eastAsia" w:ascii="仿宋_GB2312" w:eastAsia="仿宋_GB2312"/>
          <w:sz w:val="32"/>
          <w:szCs w:val="32"/>
        </w:rPr>
        <w:t>级技能人才。能胜任新能源汽车和传统汽车维护、汽车零件、总成更换与维修，</w:t>
      </w:r>
      <w:r>
        <w:rPr>
          <w:rFonts w:hint="eastAsia" w:ascii="仿宋_GB2312" w:eastAsia="仿宋_GB2312"/>
          <w:sz w:val="32"/>
          <w:szCs w:val="32"/>
          <w:lang w:eastAsia="zh-CN"/>
        </w:rPr>
        <w:t>新能源汽车电气、空调、底盘系统单个</w:t>
      </w:r>
      <w:r>
        <w:rPr>
          <w:rFonts w:hint="eastAsia" w:ascii="仿宋_GB2312" w:eastAsia="仿宋_GB2312"/>
          <w:sz w:val="32"/>
          <w:szCs w:val="32"/>
        </w:rPr>
        <w:t>故障诊断</w:t>
      </w:r>
      <w:r>
        <w:rPr>
          <w:rFonts w:hint="eastAsia" w:ascii="仿宋_GB2312" w:eastAsia="仿宋_GB2312"/>
          <w:sz w:val="32"/>
          <w:szCs w:val="32"/>
          <w:lang w:eastAsia="zh-CN"/>
        </w:rPr>
        <w:t>与</w:t>
      </w:r>
      <w:r>
        <w:rPr>
          <w:rFonts w:hint="eastAsia" w:ascii="仿宋_GB2312" w:eastAsia="仿宋_GB2312"/>
          <w:sz w:val="32"/>
          <w:szCs w:val="32"/>
          <w:lang w:val="en-US" w:eastAsia="zh-CN"/>
        </w:rPr>
        <w:t>排除</w:t>
      </w:r>
      <w:r>
        <w:rPr>
          <w:rFonts w:hint="eastAsia" w:ascii="仿宋_GB2312" w:eastAsia="仿宋_GB2312"/>
          <w:sz w:val="32"/>
          <w:szCs w:val="32"/>
        </w:rPr>
        <w:t>，新能源汽车及传统汽车整车销售、服务接待、配件管理等工作任务，具备服从管理、团队合作、执行5S管理、安全操作等职业素养。</w:t>
      </w:r>
      <w:r>
        <w:rPr>
          <w:rFonts w:hint="eastAsia" w:ascii="仿宋_GB2312" w:eastAsia="仿宋_GB2312"/>
          <w:sz w:val="32"/>
          <w:szCs w:val="32"/>
          <w:lang w:val="en-US" w:eastAsia="zh-CN"/>
        </w:rPr>
        <w:t>达到汽车维修工职业技能等级认定三级／高级工要求的技能人才。</w:t>
      </w:r>
    </w:p>
    <w:p>
      <w:pPr>
        <w:adjustRightInd w:val="0"/>
        <w:snapToGrid w:val="0"/>
        <w:spacing w:line="360" w:lineRule="auto"/>
        <w:ind w:firstLine="640" w:firstLineChars="200"/>
        <w:outlineLvl w:val="1"/>
        <w:rPr>
          <w:rFonts w:ascii="仿宋_GB2312" w:eastAsia="仿宋_GB2312"/>
          <w:b/>
          <w:bCs/>
          <w:sz w:val="32"/>
          <w:szCs w:val="32"/>
        </w:rPr>
      </w:pPr>
      <w:bookmarkStart w:id="22" w:name="_Toc7699"/>
      <w:bookmarkStart w:id="23" w:name="_Toc132"/>
      <w:bookmarkStart w:id="24" w:name="_Toc8531"/>
      <w:bookmarkStart w:id="25" w:name="_Toc33295091"/>
      <w:bookmarkStart w:id="26" w:name="_Toc33337487"/>
      <w:r>
        <w:rPr>
          <w:rFonts w:hint="eastAsia" w:ascii="仿宋_GB2312" w:eastAsia="仿宋_GB2312"/>
          <w:b/>
          <w:bCs/>
          <w:sz w:val="32"/>
          <w:szCs w:val="32"/>
        </w:rPr>
        <w:t>1．</w:t>
      </w:r>
      <w:r>
        <w:rPr>
          <w:rFonts w:hint="eastAsia" w:ascii="仿宋_GB2312" w:eastAsia="仿宋_GB2312"/>
          <w:b/>
          <w:bCs/>
          <w:sz w:val="32"/>
          <w:szCs w:val="32"/>
          <w:lang w:eastAsia="zh-CN"/>
        </w:rPr>
        <w:t>职业</w:t>
      </w:r>
      <w:r>
        <w:rPr>
          <w:rFonts w:hint="eastAsia" w:ascii="仿宋_GB2312" w:eastAsia="仿宋_GB2312"/>
          <w:b/>
          <w:bCs/>
          <w:sz w:val="32"/>
          <w:szCs w:val="32"/>
        </w:rPr>
        <w:t>素养</w:t>
      </w:r>
      <w:bookmarkEnd w:id="22"/>
      <w:bookmarkEnd w:id="23"/>
      <w:bookmarkEnd w:id="24"/>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具有正确的世界观、人生观、价值观。坚决拥护中国共产党领导，树立中国特色社会主义共同理想，践行社会主义核心价值观，具有深厚的爱国情感、国家认同感、中华民族自豪感；崇尚宪法、遵守法律、遵规守纪；具有社会责任感和参与意识。</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令行禁止、雷厉风行、整洁规范、吃苦耐劳的精神；具有职业生涯规划意识。</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w:t>
      </w: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pPr>
        <w:adjustRightInd w:val="0"/>
        <w:snapToGrid w:val="0"/>
        <w:spacing w:line="360" w:lineRule="auto"/>
        <w:ind w:firstLine="640" w:firstLineChars="200"/>
        <w:outlineLvl w:val="1"/>
        <w:rPr>
          <w:rFonts w:hint="eastAsia" w:ascii="仿宋_GB2312" w:eastAsia="仿宋_GB2312"/>
          <w:b/>
          <w:sz w:val="32"/>
          <w:szCs w:val="32"/>
          <w:lang w:eastAsia="zh-CN"/>
        </w:rPr>
      </w:pPr>
      <w:bookmarkStart w:id="27" w:name="_Toc25597"/>
      <w:bookmarkStart w:id="28" w:name="_Toc26139"/>
      <w:bookmarkStart w:id="29" w:name="_Toc19410"/>
      <w:r>
        <w:rPr>
          <w:rFonts w:hint="eastAsia" w:ascii="仿宋_GB2312" w:eastAsia="仿宋_GB2312"/>
          <w:b/>
          <w:sz w:val="32"/>
          <w:szCs w:val="32"/>
        </w:rPr>
        <w:t>2.</w:t>
      </w:r>
      <w:r>
        <w:rPr>
          <w:rFonts w:hint="eastAsia" w:ascii="仿宋_GB2312" w:eastAsia="仿宋_GB2312"/>
          <w:b/>
          <w:sz w:val="32"/>
          <w:szCs w:val="32"/>
          <w:lang w:eastAsia="zh-CN"/>
        </w:rPr>
        <w:t>专业</w:t>
      </w:r>
      <w:r>
        <w:rPr>
          <w:rFonts w:hint="eastAsia" w:ascii="仿宋_GB2312" w:eastAsia="仿宋_GB2312"/>
          <w:b/>
          <w:sz w:val="32"/>
          <w:szCs w:val="32"/>
        </w:rPr>
        <w:t>知识</w:t>
      </w:r>
      <w:bookmarkEnd w:id="27"/>
      <w:bookmarkEnd w:id="28"/>
      <w:r>
        <w:rPr>
          <w:rFonts w:hint="eastAsia" w:ascii="仿宋_GB2312" w:eastAsia="仿宋_GB2312"/>
          <w:b/>
          <w:sz w:val="32"/>
          <w:szCs w:val="32"/>
          <w:lang w:eastAsia="zh-CN"/>
        </w:rPr>
        <w:t>和技能</w:t>
      </w:r>
      <w:bookmarkEnd w:id="29"/>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（1）具备相应职业技能等级层次的文化基础知识；</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（2）具有本专业必需的</w:t>
      </w:r>
      <w:r>
        <w:rPr>
          <w:rFonts w:hint="eastAsia" w:ascii="仿宋_GB2312" w:eastAsia="仿宋_GB2312"/>
          <w:sz w:val="32"/>
          <w:szCs w:val="32"/>
          <w:lang w:eastAsia="zh-CN"/>
        </w:rPr>
        <w:t>良好的</w:t>
      </w:r>
      <w:r>
        <w:rPr>
          <w:rFonts w:hint="eastAsia" w:ascii="仿宋_GB2312" w:eastAsia="仿宋_GB2312"/>
          <w:sz w:val="32"/>
          <w:szCs w:val="32"/>
        </w:rPr>
        <w:t>基本理论知识；</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（3）</w:t>
      </w:r>
      <w:r>
        <w:rPr>
          <w:rFonts w:hint="eastAsia" w:ascii="仿宋_GB2312" w:eastAsia="仿宋_GB2312"/>
          <w:sz w:val="32"/>
          <w:szCs w:val="32"/>
          <w:lang w:val="en-US" w:eastAsia="zh-CN"/>
        </w:rPr>
        <w:t>能利用各种信息来源查阅新能源汽车维修资料；</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（4）能根据汽车保养手册或维修手册，依照企业岗位要求熟练进行汽车保养，简单维修或单个故障诊断排除作业；</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（5）具有计算机应用的基本知识；</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（6）能规范填写工作维修记录；</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（7）能按照岗位工作要求完成交接验收等业务流程；</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（8）能正确完成各智能传感器的联合调试和整车标定；</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（9）能与客户、领导、同事进行有效沟通；</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（10）能熟练使用新能源汽车检测设备对新能源汽车机械、电控系统故障进行检测；</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（11）能对汽车发动机底盘、汽车电气等拆装、检修、清洁、维护等作业；</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（12）能对新能源汽车故障进行全面诊断分析与排除。</w:t>
      </w:r>
    </w:p>
    <w:p>
      <w:pPr>
        <w:spacing w:line="360" w:lineRule="auto"/>
        <w:ind w:firstLine="640" w:firstLineChars="200"/>
        <w:outlineLvl w:val="0"/>
        <w:rPr>
          <w:rFonts w:ascii="黑体" w:hAnsi="黑体" w:eastAsia="黑体" w:cs="Times New Roman"/>
          <w:sz w:val="32"/>
          <w:szCs w:val="32"/>
        </w:rPr>
      </w:pPr>
      <w:bookmarkStart w:id="30" w:name="_Toc4910"/>
      <w:r>
        <w:rPr>
          <w:rFonts w:hint="eastAsia" w:ascii="黑体" w:hAnsi="黑体" w:eastAsia="黑体" w:cs="Times New Roman"/>
          <w:sz w:val="32"/>
          <w:szCs w:val="32"/>
        </w:rPr>
        <w:t>六、课程设置</w:t>
      </w:r>
      <w:r>
        <w:rPr>
          <w:rFonts w:hint="eastAsia" w:ascii="黑体" w:hAnsi="黑体" w:eastAsia="黑体" w:cs="Times New Roman"/>
          <w:sz w:val="32"/>
          <w:szCs w:val="32"/>
          <w:lang w:eastAsia="zh-CN"/>
        </w:rPr>
        <w:t>及</w:t>
      </w:r>
      <w:r>
        <w:rPr>
          <w:rFonts w:hint="eastAsia" w:ascii="黑体" w:hAnsi="黑体" w:eastAsia="黑体" w:cs="Times New Roman"/>
          <w:sz w:val="32"/>
          <w:szCs w:val="32"/>
        </w:rPr>
        <w:t>要求</w:t>
      </w:r>
      <w:bookmarkEnd w:id="25"/>
      <w:bookmarkEnd w:id="26"/>
      <w:bookmarkEnd w:id="30"/>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结合</w:t>
      </w:r>
      <w:r>
        <w:rPr>
          <w:rFonts w:hint="eastAsia" w:ascii="仿宋_GB2312" w:eastAsia="仿宋_GB2312"/>
          <w:sz w:val="32"/>
          <w:szCs w:val="32"/>
          <w:lang w:val="en-US" w:eastAsia="zh-CN"/>
        </w:rPr>
        <w:t>新能源汽车检测与维修</w:t>
      </w:r>
      <w:r>
        <w:rPr>
          <w:rFonts w:hint="eastAsia" w:ascii="仿宋_GB2312" w:eastAsia="仿宋_GB2312"/>
          <w:sz w:val="32"/>
          <w:szCs w:val="32"/>
        </w:rPr>
        <w:t>岗位职业发展的需要，培养既拥有</w:t>
      </w:r>
      <w:r>
        <w:rPr>
          <w:rFonts w:hint="eastAsia" w:ascii="仿宋_GB2312" w:eastAsia="仿宋_GB2312"/>
          <w:sz w:val="32"/>
          <w:szCs w:val="32"/>
          <w:lang w:val="en-US" w:eastAsia="zh-CN"/>
        </w:rPr>
        <w:t>传统</w:t>
      </w:r>
      <w:r>
        <w:rPr>
          <w:rFonts w:hint="eastAsia" w:ascii="仿宋_GB2312" w:eastAsia="仿宋_GB2312"/>
          <w:sz w:val="32"/>
          <w:szCs w:val="32"/>
        </w:rPr>
        <w:t>汽车检测、诊断与维修专业基础能力，同时掌握纯电动汽车检测、诊断与维修专业基础能力等专业核心技能，又能胜任</w:t>
      </w:r>
      <w:r>
        <w:rPr>
          <w:rFonts w:hint="eastAsia" w:ascii="仿宋_GB2312" w:eastAsia="仿宋_GB2312"/>
          <w:sz w:val="32"/>
          <w:szCs w:val="32"/>
          <w:lang w:val="en-US" w:eastAsia="zh-CN"/>
        </w:rPr>
        <w:t>新能源</w:t>
      </w:r>
      <w:r>
        <w:rPr>
          <w:rFonts w:hint="eastAsia" w:ascii="仿宋_GB2312" w:eastAsia="仿宋_GB2312"/>
          <w:sz w:val="32"/>
          <w:szCs w:val="32"/>
        </w:rPr>
        <w:t>汽车技术服务行业不同岗位的一专多能的应用型技能人才，形成以基础能力、核心能力和专业技术综合运用能力等三大能力为构架的以职业岗位工作能力导向的“工学结合、岗位导向、双元育人”的专业课程体系。</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本专业课程设置分为公共基础课、专业基础课和专业技能</w:t>
      </w:r>
      <w:r>
        <w:rPr>
          <w:rFonts w:hint="eastAsia" w:ascii="仿宋_GB2312" w:eastAsia="仿宋_GB2312"/>
          <w:sz w:val="32"/>
          <w:szCs w:val="32"/>
          <w:lang w:eastAsia="zh-CN"/>
        </w:rPr>
        <w:t>（</w:t>
      </w:r>
      <w:r>
        <w:rPr>
          <w:rFonts w:hint="eastAsia" w:ascii="仿宋_GB2312" w:eastAsia="仿宋_GB2312"/>
          <w:sz w:val="32"/>
          <w:szCs w:val="32"/>
          <w:lang w:val="en-US" w:eastAsia="zh-CN"/>
        </w:rPr>
        <w:t>核心</w:t>
      </w:r>
      <w:r>
        <w:rPr>
          <w:rFonts w:hint="eastAsia" w:ascii="仿宋_GB2312" w:eastAsia="仿宋_GB2312"/>
          <w:sz w:val="32"/>
          <w:szCs w:val="32"/>
          <w:lang w:eastAsia="zh-CN"/>
        </w:rPr>
        <w:t>）</w:t>
      </w:r>
      <w:r>
        <w:rPr>
          <w:rFonts w:hint="eastAsia" w:ascii="仿宋_GB2312" w:eastAsia="仿宋_GB2312"/>
          <w:sz w:val="32"/>
          <w:szCs w:val="32"/>
        </w:rPr>
        <w:t>课。</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公共基础课包括德育、语文、历史、数学、英语、计算机基础与应用、体育与健康、就业指导、劳动教育</w:t>
      </w:r>
      <w:r>
        <w:rPr>
          <w:rFonts w:hint="eastAsia" w:ascii="仿宋_GB2312" w:eastAsia="仿宋_GB2312"/>
          <w:sz w:val="32"/>
          <w:szCs w:val="32"/>
          <w:lang w:val="en-US" w:eastAsia="zh-CN"/>
        </w:rPr>
        <w:t>等</w:t>
      </w:r>
      <w:r>
        <w:rPr>
          <w:rFonts w:hint="eastAsia" w:ascii="仿宋_GB2312" w:eastAsia="仿宋_GB2312"/>
          <w:sz w:val="32"/>
          <w:szCs w:val="32"/>
        </w:rPr>
        <w:t>，以及其他自然科学和人文科学类基础课。</w:t>
      </w:r>
    </w:p>
    <w:p>
      <w:pPr>
        <w:adjustRightInd w:val="0"/>
        <w:snapToGrid w:val="0"/>
        <w:spacing w:line="360" w:lineRule="auto"/>
        <w:ind w:firstLine="640" w:firstLineChars="200"/>
        <w:rPr>
          <w:rFonts w:hint="eastAsia" w:ascii="仿宋_GB2312" w:eastAsia="仿宋_GB2312"/>
          <w:sz w:val="32"/>
          <w:szCs w:val="32"/>
        </w:rPr>
        <w:sectPr>
          <w:footerReference r:id="rId7" w:type="default"/>
          <w:headerReference r:id="rId6" w:type="even"/>
          <w:footerReference r:id="rId8" w:type="even"/>
          <w:pgSz w:w="11907" w:h="16160"/>
          <w:pgMar w:top="1418" w:right="1247" w:bottom="1247" w:left="1247" w:header="737" w:footer="737" w:gutter="0"/>
          <w:pgBorders>
            <w:top w:val="none" w:sz="0" w:space="0"/>
            <w:left w:val="none" w:sz="0" w:space="0"/>
            <w:bottom w:val="none" w:sz="0" w:space="0"/>
            <w:right w:val="none" w:sz="0" w:space="0"/>
          </w:pgBorders>
          <w:cols w:space="720" w:num="1"/>
          <w:docGrid w:type="linesAndChars" w:linePitch="400" w:charSpace="0"/>
        </w:sectPr>
      </w:pPr>
      <w:r>
        <w:rPr>
          <w:rFonts w:hint="eastAsia" w:ascii="仿宋_GB2312" w:eastAsia="仿宋_GB2312"/>
          <w:sz w:val="32"/>
          <w:szCs w:val="32"/>
        </w:rPr>
        <w:t>专业技能课包括专业核心课和专业（技能）方向课，实习实训是专业技能课教学的重要内容，含校内外实训、岗</w:t>
      </w:r>
      <w:r>
        <w:rPr>
          <w:rFonts w:hint="eastAsia" w:ascii="仿宋_GB2312" w:eastAsia="仿宋_GB2312"/>
          <w:sz w:val="32"/>
          <w:szCs w:val="32"/>
          <w:lang w:val="en-US" w:eastAsia="zh-CN"/>
        </w:rPr>
        <w:t>位</w:t>
      </w:r>
      <w:r>
        <w:rPr>
          <w:rFonts w:hint="eastAsia" w:ascii="仿宋_GB2312" w:eastAsia="仿宋_GB2312"/>
          <w:sz w:val="32"/>
          <w:szCs w:val="32"/>
        </w:rPr>
        <w:t>实习等多种形式。</w:t>
      </w:r>
    </w:p>
    <w:p>
      <w:pPr>
        <w:adjustRightInd w:val="0"/>
        <w:snapToGrid w:val="0"/>
        <w:spacing w:line="360" w:lineRule="auto"/>
        <w:ind w:firstLine="640" w:firstLineChars="200"/>
        <w:rPr>
          <w:rFonts w:hint="eastAsia" w:ascii="仿宋_GB2312" w:eastAsia="仿宋_GB2312"/>
          <w:sz w:val="32"/>
          <w:szCs w:val="32"/>
        </w:rPr>
      </w:pPr>
    </w:p>
    <w:p>
      <w:pPr>
        <w:numPr>
          <w:ilvl w:val="0"/>
          <w:numId w:val="2"/>
        </w:numPr>
        <w:adjustRightInd w:val="0"/>
        <w:snapToGrid w:val="0"/>
        <w:spacing w:line="360" w:lineRule="auto"/>
        <w:ind w:firstLine="640" w:firstLineChars="200"/>
        <w:outlineLvl w:val="1"/>
        <w:rPr>
          <w:rFonts w:hint="eastAsia" w:ascii="楷体_GB2312" w:hAnsi="Times New Roman" w:eastAsia="楷体_GB2312" w:cs="Times New Roman"/>
          <w:b/>
          <w:bCs/>
          <w:sz w:val="32"/>
          <w:szCs w:val="32"/>
        </w:rPr>
      </w:pPr>
      <w:bookmarkStart w:id="31" w:name="_Toc3716"/>
      <w:r>
        <w:rPr>
          <w:rFonts w:hint="eastAsia" w:ascii="楷体_GB2312" w:hAnsi="Times New Roman" w:eastAsia="楷体_GB2312" w:cs="Times New Roman"/>
          <w:b/>
          <w:bCs/>
          <w:sz w:val="32"/>
          <w:szCs w:val="32"/>
        </w:rPr>
        <w:t>公共基础课</w:t>
      </w:r>
      <w:bookmarkEnd w:id="31"/>
      <w:bookmarkStart w:id="32" w:name="_Toc65055799"/>
      <w:bookmarkStart w:id="33" w:name="_Toc64964529"/>
    </w:p>
    <w:p>
      <w:pPr>
        <w:numPr>
          <w:ilvl w:val="0"/>
          <w:numId w:val="0"/>
        </w:num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本专业公共基础课设置采用人力资源和社会保障部《技工院校公共课设置方案》，必修课程包括德育、语文、历史、数学、英语、计算机基础与应用、体育与健康、就业指导、劳动教育等。</w:t>
      </w:r>
      <w:bookmarkEnd w:id="32"/>
      <w:bookmarkEnd w:id="33"/>
    </w:p>
    <w:p>
      <w:pPr>
        <w:pStyle w:val="2"/>
        <w:rPr>
          <w:rFonts w:hint="default" w:eastAsia="仿宋_GB2312"/>
          <w:b/>
          <w:bCs/>
          <w:lang w:val="en-US" w:eastAsia="zh-CN"/>
        </w:rPr>
      </w:pPr>
      <w:r>
        <w:rPr>
          <w:rFonts w:hint="eastAsia" w:ascii="仿宋_GB2312" w:eastAsia="仿宋_GB2312"/>
          <w:b/>
          <w:bCs/>
          <w:sz w:val="32"/>
          <w:szCs w:val="32"/>
          <w:lang w:val="en-US" w:eastAsia="zh-CN"/>
        </w:rPr>
        <w:t>1.中级技能阶段</w:t>
      </w:r>
    </w:p>
    <w:tbl>
      <w:tblPr>
        <w:tblStyle w:val="18"/>
        <w:tblW w:w="13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45"/>
        <w:gridCol w:w="4400"/>
        <w:gridCol w:w="3533"/>
        <w:gridCol w:w="3333"/>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shd w:val="clear" w:color="auto" w:fill="DBE5F1"/>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序号</w:t>
            </w:r>
          </w:p>
        </w:tc>
        <w:tc>
          <w:tcPr>
            <w:tcW w:w="845" w:type="dxa"/>
            <w:tcBorders>
              <w:top w:val="single" w:color="auto" w:sz="4" w:space="0"/>
              <w:left w:val="nil"/>
              <w:bottom w:val="single" w:color="auto" w:sz="4" w:space="0"/>
              <w:right w:val="single" w:color="auto" w:sz="4" w:space="0"/>
            </w:tcBorders>
            <w:shd w:val="clear" w:color="auto" w:fill="DBE5F1"/>
            <w:vAlign w:val="center"/>
          </w:tcPr>
          <w:p>
            <w:pPr>
              <w:jc w:val="center"/>
              <w:rPr>
                <w:rFonts w:ascii="仿宋_GB2312" w:hAnsi="华文仿宋" w:eastAsia="仿宋_GB2312"/>
                <w:b/>
                <w:bCs/>
                <w:color w:val="auto"/>
                <w:sz w:val="24"/>
                <w:szCs w:val="24"/>
              </w:rPr>
            </w:pPr>
            <w:r>
              <w:rPr>
                <w:rFonts w:hint="eastAsia" w:ascii="仿宋_GB2312" w:hAnsi="华文仿宋" w:eastAsia="仿宋_GB2312"/>
                <w:b/>
                <w:bCs/>
                <w:color w:val="auto"/>
                <w:sz w:val="24"/>
                <w:szCs w:val="24"/>
              </w:rPr>
              <w:t>课程</w:t>
            </w:r>
          </w:p>
          <w:p>
            <w:pPr>
              <w:jc w:val="center"/>
              <w:rPr>
                <w:rFonts w:ascii="仿宋_GB2312" w:hAnsi="华文仿宋" w:eastAsia="仿宋_GB2312"/>
                <w:b/>
                <w:bCs/>
                <w:color w:val="auto"/>
                <w:sz w:val="24"/>
                <w:szCs w:val="24"/>
              </w:rPr>
            </w:pPr>
            <w:r>
              <w:rPr>
                <w:rFonts w:hint="eastAsia" w:ascii="仿宋_GB2312" w:hAnsi="华文仿宋" w:eastAsia="仿宋_GB2312"/>
                <w:b/>
                <w:bCs/>
                <w:color w:val="auto"/>
                <w:sz w:val="24"/>
                <w:szCs w:val="24"/>
              </w:rPr>
              <w:t>名称</w:t>
            </w:r>
          </w:p>
        </w:tc>
        <w:tc>
          <w:tcPr>
            <w:tcW w:w="4400" w:type="dxa"/>
            <w:tcBorders>
              <w:top w:val="single" w:color="auto" w:sz="4" w:space="0"/>
              <w:left w:val="nil"/>
              <w:bottom w:val="single" w:color="auto" w:sz="4" w:space="0"/>
              <w:right w:val="single" w:color="auto" w:sz="4" w:space="0"/>
            </w:tcBorders>
            <w:shd w:val="clear" w:color="auto" w:fill="DBE5F1"/>
            <w:vAlign w:val="center"/>
          </w:tcPr>
          <w:p>
            <w:pPr>
              <w:jc w:val="center"/>
              <w:rPr>
                <w:rFonts w:hint="eastAsia" w:ascii="仿宋_GB2312" w:hAnsi="华文仿宋" w:eastAsia="仿宋_GB2312"/>
                <w:b/>
                <w:bCs/>
                <w:sz w:val="24"/>
                <w:szCs w:val="24"/>
                <w:lang w:eastAsia="zh-CN"/>
              </w:rPr>
            </w:pPr>
            <w:r>
              <w:rPr>
                <w:rFonts w:hint="eastAsia" w:ascii="仿宋_GB2312" w:hAnsi="华文仿宋" w:eastAsia="仿宋_GB2312"/>
                <w:b/>
                <w:bCs/>
                <w:sz w:val="24"/>
                <w:szCs w:val="24"/>
                <w:lang w:eastAsia="zh-CN"/>
              </w:rPr>
              <w:t>教学目标</w:t>
            </w:r>
          </w:p>
        </w:tc>
        <w:tc>
          <w:tcPr>
            <w:tcW w:w="3533" w:type="dxa"/>
            <w:tcBorders>
              <w:top w:val="single" w:color="auto" w:sz="4" w:space="0"/>
              <w:left w:val="nil"/>
              <w:bottom w:val="single" w:color="auto" w:sz="4" w:space="0"/>
              <w:right w:val="single" w:color="auto" w:sz="4" w:space="0"/>
            </w:tcBorders>
            <w:shd w:val="clear" w:color="auto" w:fill="DBE5F1"/>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主要教学内容</w:t>
            </w:r>
          </w:p>
        </w:tc>
        <w:tc>
          <w:tcPr>
            <w:tcW w:w="3333" w:type="dxa"/>
            <w:tcBorders>
              <w:top w:val="single" w:color="auto" w:sz="4" w:space="0"/>
              <w:left w:val="nil"/>
              <w:bottom w:val="single" w:color="auto" w:sz="4" w:space="0"/>
              <w:right w:val="single" w:color="auto" w:sz="4" w:space="0"/>
            </w:tcBorders>
            <w:shd w:val="clear" w:color="auto" w:fill="DBE5F1"/>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教学</w:t>
            </w:r>
            <w:r>
              <w:rPr>
                <w:rFonts w:hint="eastAsia" w:ascii="仿宋_GB2312" w:hAnsi="华文仿宋" w:eastAsia="仿宋_GB2312"/>
                <w:b/>
                <w:bCs/>
                <w:sz w:val="24"/>
                <w:szCs w:val="24"/>
                <w:lang w:eastAsia="zh-CN"/>
              </w:rPr>
              <w:t>要求与</w:t>
            </w:r>
            <w:r>
              <w:rPr>
                <w:rFonts w:hint="eastAsia" w:ascii="仿宋_GB2312" w:hAnsi="华文仿宋" w:eastAsia="仿宋_GB2312"/>
                <w:b/>
                <w:bCs/>
                <w:sz w:val="24"/>
                <w:szCs w:val="24"/>
              </w:rPr>
              <w:t>建议</w:t>
            </w:r>
          </w:p>
        </w:tc>
        <w:tc>
          <w:tcPr>
            <w:tcW w:w="650" w:type="dxa"/>
            <w:tcBorders>
              <w:top w:val="single" w:color="auto" w:sz="4" w:space="0"/>
              <w:left w:val="nil"/>
              <w:bottom w:val="single" w:color="auto" w:sz="4" w:space="0"/>
              <w:right w:val="single" w:color="auto" w:sz="4" w:space="0"/>
            </w:tcBorders>
            <w:shd w:val="clear" w:color="auto" w:fill="DBE5F1"/>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1</w:t>
            </w:r>
          </w:p>
        </w:tc>
        <w:tc>
          <w:tcPr>
            <w:tcW w:w="845" w:type="dxa"/>
            <w:tcBorders>
              <w:top w:val="single" w:color="auto" w:sz="4" w:space="0"/>
              <w:left w:val="nil"/>
              <w:bottom w:val="single" w:color="auto" w:sz="4" w:space="0"/>
              <w:right w:val="single" w:color="auto" w:sz="4" w:space="0"/>
            </w:tcBorders>
            <w:vAlign w:val="center"/>
          </w:tcPr>
          <w:p>
            <w:pPr>
              <w:jc w:val="center"/>
              <w:rPr>
                <w:rFonts w:hint="default" w:ascii="仿宋_GB2312" w:hAnsi="华文仿宋" w:eastAsia="仿宋_GB2312"/>
                <w:color w:val="auto"/>
                <w:sz w:val="24"/>
                <w:szCs w:val="24"/>
                <w:lang w:val="en-US" w:eastAsia="zh-CN"/>
              </w:rPr>
            </w:pPr>
            <w:r>
              <w:rPr>
                <w:rFonts w:hint="eastAsia" w:ascii="仿宋_GB2312" w:hAnsi="华文仿宋" w:eastAsia="仿宋_GB2312"/>
                <w:color w:val="auto"/>
                <w:sz w:val="24"/>
                <w:szCs w:val="24"/>
                <w:lang w:val="en-US" w:eastAsia="zh-CN"/>
              </w:rPr>
              <w:t>思想政治</w:t>
            </w:r>
          </w:p>
        </w:tc>
        <w:tc>
          <w:tcPr>
            <w:tcW w:w="4400" w:type="dxa"/>
            <w:tcBorders>
              <w:top w:val="single" w:color="auto" w:sz="4" w:space="0"/>
              <w:left w:val="nil"/>
              <w:bottom w:val="single" w:color="auto" w:sz="4" w:space="0"/>
              <w:right w:val="single" w:color="auto" w:sz="4" w:space="0"/>
            </w:tcBorders>
            <w:vAlign w:val="center"/>
          </w:tcPr>
          <w:p>
            <w:pPr>
              <w:ind w:firstLine="420"/>
              <w:rPr>
                <w:rFonts w:hint="eastAsia" w:ascii="仿宋_GB2312" w:hAnsi="华文仿宋" w:eastAsia="仿宋_GB2312"/>
                <w:sz w:val="24"/>
                <w:szCs w:val="24"/>
                <w:lang w:eastAsia="zh-CN"/>
              </w:rPr>
            </w:pPr>
            <w:r>
              <w:rPr>
                <w:rFonts w:hint="eastAsia" w:ascii="仿宋_GB2312" w:hAnsi="华文仿宋" w:eastAsia="仿宋_GB2312"/>
                <w:sz w:val="24"/>
                <w:szCs w:val="24"/>
              </w:rPr>
              <w:t>从学生的思想实际出发，以学生的思想、道德、态度和情感的发展为线索，生动具体地对学生进行公民道德、心理品质、法制意义教育</w:t>
            </w:r>
            <w:r>
              <w:rPr>
                <w:rFonts w:hint="eastAsia" w:ascii="仿宋_GB2312" w:hAnsi="华文仿宋" w:eastAsia="仿宋_GB2312"/>
                <w:sz w:val="24"/>
                <w:szCs w:val="24"/>
                <w:lang w:eastAsia="zh-CN"/>
              </w:rPr>
              <w:t>；</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(1)遵守宪法和国家的各项法律、法规，无违法行为；</w:t>
            </w:r>
          </w:p>
          <w:p>
            <w:pPr>
              <w:ind w:firstLine="480" w:firstLineChars="200"/>
              <w:rPr>
                <w:rFonts w:ascii="仿宋_GB2312" w:hAnsi="华文仿宋" w:eastAsia="仿宋_GB2312"/>
                <w:sz w:val="24"/>
                <w:szCs w:val="24"/>
              </w:rPr>
            </w:pPr>
            <w:r>
              <w:rPr>
                <w:rFonts w:hint="eastAsia" w:ascii="仿宋_GB2312" w:hAnsi="华文仿宋" w:eastAsia="仿宋_GB2312"/>
                <w:kern w:val="0"/>
                <w:sz w:val="24"/>
                <w:szCs w:val="24"/>
              </w:rPr>
              <w:t>(</w:t>
            </w:r>
            <w:r>
              <w:rPr>
                <w:rFonts w:hint="eastAsia" w:ascii="仿宋_GB2312" w:hAnsi="华文仿宋" w:eastAsia="仿宋_GB2312"/>
                <w:sz w:val="24"/>
                <w:szCs w:val="24"/>
              </w:rPr>
              <w:t>2）遵守社会公德；</w:t>
            </w:r>
          </w:p>
          <w:p>
            <w:pPr>
              <w:ind w:firstLine="420"/>
              <w:rPr>
                <w:rFonts w:ascii="仿宋_GB2312" w:hAnsi="华文仿宋" w:eastAsia="仿宋_GB2312"/>
                <w:sz w:val="24"/>
                <w:szCs w:val="24"/>
              </w:rPr>
            </w:pPr>
            <w:r>
              <w:rPr>
                <w:rFonts w:hint="eastAsia" w:ascii="仿宋_GB2312" w:hAnsi="华文仿宋" w:eastAsia="仿宋_GB2312"/>
                <w:kern w:val="0"/>
                <w:sz w:val="24"/>
                <w:szCs w:val="24"/>
              </w:rPr>
              <w:t>(</w:t>
            </w:r>
            <w:r>
              <w:rPr>
                <w:rFonts w:hint="eastAsia" w:ascii="仿宋_GB2312" w:hAnsi="华文仿宋" w:eastAsia="仿宋_GB2312"/>
                <w:sz w:val="24"/>
                <w:szCs w:val="24"/>
              </w:rPr>
              <w:t>3）爱护国家、集体的财产，爱护公共财物；</w:t>
            </w:r>
          </w:p>
          <w:p>
            <w:pPr>
              <w:ind w:firstLine="420"/>
              <w:rPr>
                <w:rFonts w:ascii="仿宋_GB2312" w:hAnsi="华文仿宋" w:eastAsia="仿宋_GB2312"/>
                <w:sz w:val="24"/>
                <w:szCs w:val="24"/>
              </w:rPr>
            </w:pPr>
            <w:r>
              <w:rPr>
                <w:rFonts w:hint="eastAsia" w:ascii="仿宋_GB2312" w:hAnsi="华文仿宋" w:eastAsia="仿宋_GB2312"/>
                <w:kern w:val="0"/>
                <w:sz w:val="24"/>
                <w:szCs w:val="24"/>
              </w:rPr>
              <w:t>(</w:t>
            </w:r>
            <w:r>
              <w:rPr>
                <w:rFonts w:hint="eastAsia" w:ascii="仿宋_GB2312" w:hAnsi="华文仿宋" w:eastAsia="仿宋_GB2312"/>
                <w:sz w:val="24"/>
                <w:szCs w:val="24"/>
              </w:rPr>
              <w:t>4）注重个人品德修养；</w:t>
            </w:r>
          </w:p>
          <w:p>
            <w:pPr>
              <w:ind w:firstLine="420"/>
              <w:rPr>
                <w:rFonts w:ascii="仿宋_GB2312" w:hAnsi="华文仿宋" w:eastAsia="仿宋_GB2312"/>
                <w:sz w:val="24"/>
                <w:szCs w:val="24"/>
              </w:rPr>
            </w:pPr>
            <w:r>
              <w:rPr>
                <w:rFonts w:hint="eastAsia" w:ascii="仿宋_GB2312" w:hAnsi="华文仿宋" w:eastAsia="仿宋_GB2312"/>
                <w:kern w:val="0"/>
                <w:sz w:val="24"/>
                <w:szCs w:val="24"/>
              </w:rPr>
              <w:t>(</w:t>
            </w:r>
            <w:r>
              <w:rPr>
                <w:rFonts w:hint="eastAsia" w:ascii="仿宋_GB2312" w:hAnsi="华文仿宋" w:eastAsia="仿宋_GB2312"/>
                <w:sz w:val="24"/>
                <w:szCs w:val="24"/>
              </w:rPr>
              <w:t>5）热爱集体、关心集体；</w:t>
            </w:r>
          </w:p>
          <w:p>
            <w:pPr>
              <w:ind w:firstLine="420"/>
              <w:rPr>
                <w:rFonts w:hint="eastAsia" w:ascii="仿宋_GB2312" w:hAnsi="华文仿宋" w:eastAsia="仿宋_GB2312"/>
                <w:sz w:val="24"/>
                <w:szCs w:val="24"/>
                <w:lang w:eastAsia="zh-CN"/>
              </w:rPr>
            </w:pPr>
            <w:r>
              <w:rPr>
                <w:rFonts w:hint="eastAsia" w:ascii="仿宋_GB2312" w:hAnsi="华文仿宋" w:eastAsia="仿宋_GB2312"/>
                <w:kern w:val="0"/>
                <w:sz w:val="24"/>
                <w:szCs w:val="24"/>
              </w:rPr>
              <w:t>(</w:t>
            </w:r>
            <w:r>
              <w:rPr>
                <w:rFonts w:hint="eastAsia" w:ascii="仿宋_GB2312" w:hAnsi="华文仿宋" w:eastAsia="仿宋_GB2312"/>
                <w:sz w:val="24"/>
                <w:szCs w:val="24"/>
              </w:rPr>
              <w:t>6）竖立正确人生观、世界观、价值观。</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主要内容有：职业伴随人生，学习改变命运，培养健康心理，养成良好品德，遵守公共秩序，保护合法权益，正确看待事物等。</w:t>
            </w:r>
          </w:p>
          <w:p>
            <w:pPr>
              <w:ind w:firstLine="420"/>
              <w:rPr>
                <w:rFonts w:ascii="仿宋_GB2312" w:hAnsi="华文仿宋" w:eastAsia="仿宋_GB2312"/>
                <w:sz w:val="24"/>
                <w:szCs w:val="24"/>
              </w:rPr>
            </w:pPr>
            <w:r>
              <w:rPr>
                <w:rFonts w:hint="eastAsia" w:ascii="仿宋_GB2312" w:hAnsi="华文仿宋" w:eastAsia="仿宋_GB2312"/>
                <w:sz w:val="24"/>
                <w:szCs w:val="24"/>
              </w:rPr>
              <w:t>从学生的实际出发，学会理财和消费、走近经济圈、发展中的中国经济、走进公民的政治生活、构建社会主义和谐社会等内容</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1.采取合作课堂的形式，创设各种教学活动，如角色扮演、案例分析、心理游戏、情景模拟、小组讨论、游戏等，有的放矢展开教学，提升学生的综合素质。</w:t>
            </w:r>
          </w:p>
          <w:p>
            <w:pPr>
              <w:ind w:firstLine="480" w:firstLineChars="200"/>
              <w:rPr>
                <w:rFonts w:ascii="仿宋_GB2312" w:hAnsi="华文仿宋" w:eastAsia="仿宋_GB2312"/>
                <w:color w:val="FF0000"/>
                <w:sz w:val="24"/>
                <w:szCs w:val="24"/>
              </w:rPr>
            </w:pPr>
            <w:r>
              <w:rPr>
                <w:rFonts w:hint="eastAsia" w:ascii="仿宋_GB2312" w:hAnsi="华文仿宋" w:eastAsia="仿宋_GB2312"/>
                <w:sz w:val="24"/>
                <w:szCs w:val="24"/>
              </w:rPr>
              <w:t>2.提倡教学方法和手段的多样化，如任务驱动法、头脑风暴法、角色扮演法、讨论法、问卷调查法等，努力实现现代化教育方法、技术与课程的结合。</w:t>
            </w:r>
          </w:p>
        </w:tc>
        <w:tc>
          <w:tcPr>
            <w:tcW w:w="650" w:type="dxa"/>
            <w:tcBorders>
              <w:top w:val="single" w:color="auto" w:sz="4" w:space="0"/>
              <w:left w:val="nil"/>
              <w:bottom w:val="single" w:color="auto" w:sz="4" w:space="0"/>
              <w:right w:val="single" w:color="auto" w:sz="4" w:space="0"/>
            </w:tcBorders>
            <w:vAlign w:val="center"/>
          </w:tcPr>
          <w:p>
            <w:pP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2</w:t>
            </w:r>
          </w:p>
        </w:tc>
        <w:tc>
          <w:tcPr>
            <w:tcW w:w="845" w:type="dxa"/>
            <w:tcBorders>
              <w:top w:val="single" w:color="auto" w:sz="4" w:space="0"/>
              <w:left w:val="nil"/>
              <w:bottom w:val="single" w:color="auto" w:sz="4" w:space="0"/>
              <w:right w:val="single" w:color="auto" w:sz="4" w:space="0"/>
            </w:tcBorders>
            <w:vAlign w:val="center"/>
          </w:tcPr>
          <w:p>
            <w:pPr>
              <w:jc w:val="center"/>
              <w:rPr>
                <w:rFonts w:hint="default" w:ascii="仿宋_GB2312" w:hAnsi="华文仿宋" w:eastAsia="仿宋_GB2312"/>
                <w:color w:val="auto"/>
                <w:sz w:val="24"/>
                <w:szCs w:val="24"/>
                <w:lang w:val="en-US" w:eastAsia="zh-CN"/>
              </w:rPr>
            </w:pPr>
            <w:r>
              <w:rPr>
                <w:rFonts w:hint="eastAsia" w:ascii="仿宋_GB2312" w:hAnsi="华文仿宋" w:eastAsia="仿宋_GB2312"/>
                <w:color w:val="auto"/>
                <w:sz w:val="24"/>
                <w:szCs w:val="24"/>
                <w:lang w:val="en-US" w:eastAsia="zh-CN"/>
              </w:rPr>
              <w:t>体育与健康</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kern w:val="0"/>
                <w:sz w:val="24"/>
                <w:szCs w:val="24"/>
              </w:rPr>
            </w:pPr>
            <w:r>
              <w:rPr>
                <w:rFonts w:hint="eastAsia" w:ascii="仿宋_GB2312" w:hAnsi="华文仿宋" w:eastAsia="仿宋_GB2312"/>
                <w:kern w:val="0"/>
                <w:sz w:val="24"/>
                <w:szCs w:val="24"/>
              </w:rPr>
              <w:t>(1）认知体育基本知识和体育卫生保健知识；</w:t>
            </w:r>
          </w:p>
          <w:p>
            <w:pPr>
              <w:ind w:firstLine="480" w:firstLineChars="200"/>
              <w:rPr>
                <w:rFonts w:ascii="仿宋_GB2312" w:hAnsi="华文仿宋" w:eastAsia="仿宋_GB2312"/>
                <w:kern w:val="0"/>
                <w:sz w:val="24"/>
                <w:szCs w:val="24"/>
              </w:rPr>
            </w:pPr>
            <w:r>
              <w:rPr>
                <w:rFonts w:hint="eastAsia" w:ascii="仿宋_GB2312" w:hAnsi="华文仿宋" w:eastAsia="仿宋_GB2312"/>
                <w:kern w:val="0"/>
                <w:sz w:val="24"/>
                <w:szCs w:val="24"/>
              </w:rPr>
              <w:t>(2）能运用正确方法锻炼身体；</w:t>
            </w:r>
          </w:p>
          <w:p>
            <w:pPr>
              <w:ind w:firstLine="480" w:firstLineChars="200"/>
              <w:rPr>
                <w:rFonts w:ascii="仿宋_GB2312" w:hAnsi="华文仿宋" w:eastAsia="仿宋_GB2312"/>
                <w:kern w:val="0"/>
                <w:sz w:val="24"/>
                <w:szCs w:val="24"/>
              </w:rPr>
            </w:pPr>
            <w:r>
              <w:rPr>
                <w:rFonts w:hint="eastAsia" w:ascii="仿宋_GB2312" w:hAnsi="华文仿宋" w:eastAsia="仿宋_GB2312"/>
                <w:kern w:val="0"/>
                <w:sz w:val="24"/>
                <w:szCs w:val="24"/>
              </w:rPr>
              <w:t>(3）能运用体育锻炼发展心理品质，调节情绪；</w:t>
            </w:r>
          </w:p>
          <w:p>
            <w:pPr>
              <w:ind w:firstLine="480" w:firstLineChars="200"/>
              <w:rPr>
                <w:rFonts w:ascii="仿宋_GB2312" w:hAnsi="华文仿宋" w:eastAsia="仿宋_GB2312"/>
                <w:kern w:val="0"/>
                <w:sz w:val="24"/>
                <w:szCs w:val="24"/>
              </w:rPr>
            </w:pPr>
            <w:r>
              <w:rPr>
                <w:rFonts w:hint="eastAsia" w:ascii="仿宋_GB2312" w:hAnsi="华文仿宋" w:eastAsia="仿宋_GB2312"/>
                <w:kern w:val="0"/>
                <w:sz w:val="24"/>
                <w:szCs w:val="24"/>
              </w:rPr>
              <w:t>(4）能激发对体育运动的兴趣与爱好，养成良好的体育锻炼习惯和卫生习惯；</w:t>
            </w:r>
          </w:p>
          <w:p>
            <w:pPr>
              <w:ind w:firstLine="480" w:firstLineChars="200"/>
              <w:rPr>
                <w:rFonts w:ascii="仿宋_GB2312" w:hAnsi="华文仿宋" w:eastAsia="仿宋_GB2312"/>
                <w:kern w:val="0"/>
                <w:sz w:val="24"/>
                <w:szCs w:val="24"/>
              </w:rPr>
            </w:pPr>
            <w:r>
              <w:rPr>
                <w:rFonts w:hint="eastAsia" w:ascii="仿宋_GB2312" w:hAnsi="华文仿宋" w:eastAsia="仿宋_GB2312"/>
                <w:kern w:val="0"/>
                <w:sz w:val="24"/>
                <w:szCs w:val="24"/>
              </w:rPr>
              <w:t>(5）能吃苦耐劳，与同学团结协作。</w:t>
            </w:r>
          </w:p>
          <w:p>
            <w:pPr>
              <w:ind w:firstLine="480" w:firstLineChars="200"/>
              <w:rPr>
                <w:rFonts w:hint="eastAsia" w:ascii="仿宋_GB2312" w:hAnsi="华文仿宋" w:eastAsia="仿宋_GB2312"/>
                <w:kern w:val="0"/>
                <w:sz w:val="24"/>
                <w:szCs w:val="24"/>
              </w:rPr>
            </w:pPr>
            <w:r>
              <w:rPr>
                <w:rFonts w:hint="eastAsia" w:ascii="仿宋_GB2312" w:hAnsi="华文仿宋" w:eastAsia="仿宋_GB2312"/>
                <w:kern w:val="0"/>
                <w:sz w:val="24"/>
                <w:szCs w:val="24"/>
              </w:rPr>
              <w:t>(6）能够运用体育的方法提升工作热情；消除工作的疲劳感。</w:t>
            </w:r>
          </w:p>
        </w:tc>
        <w:tc>
          <w:tcPr>
            <w:tcW w:w="3533" w:type="dxa"/>
            <w:tcBorders>
              <w:top w:val="single" w:color="auto" w:sz="4" w:space="0"/>
              <w:left w:val="nil"/>
              <w:bottom w:val="single" w:color="auto" w:sz="4" w:space="0"/>
              <w:right w:val="single" w:color="auto" w:sz="4" w:space="0"/>
            </w:tcBorders>
            <w:vAlign w:val="center"/>
          </w:tcPr>
          <w:p>
            <w:pPr>
              <w:pStyle w:val="159"/>
              <w:ind w:left="8" w:leftChars="4" w:right="-56" w:firstLine="480" w:firstLineChars="200"/>
              <w:jc w:val="both"/>
              <w:rPr>
                <w:rFonts w:ascii="仿宋_GB2312" w:hAnsi="华文仿宋" w:eastAsia="仿宋_GB2312"/>
                <w:sz w:val="24"/>
                <w:szCs w:val="24"/>
                <w:lang w:eastAsia="zh-CN"/>
              </w:rPr>
            </w:pPr>
            <w:r>
              <w:rPr>
                <w:rFonts w:hint="eastAsia" w:ascii="仿宋_GB2312" w:hAnsi="华文仿宋" w:eastAsia="仿宋_GB2312"/>
                <w:sz w:val="24"/>
                <w:szCs w:val="24"/>
                <w:lang w:eastAsia="zh-CN"/>
              </w:rPr>
              <w:t>体育基本知识、短跑、立定 跳远、足球、乒乓球、篮球、气排球、仰卧起坐、仰卧举腿、引体向上。</w:t>
            </w:r>
          </w:p>
          <w:p>
            <w:pPr>
              <w:ind w:firstLine="420" w:firstLineChars="200"/>
              <w:rPr>
                <w:rFonts w:ascii="仿宋_GB2312" w:hAnsi="华文仿宋" w:eastAsia="仿宋_GB2312"/>
                <w:kern w:val="0"/>
                <w:sz w:val="24"/>
                <w:szCs w:val="24"/>
              </w:rPr>
            </w:pPr>
            <w:r>
              <w:rPr>
                <w:rFonts w:hint="eastAsia" w:ascii="宋体" w:hAnsi="宋体"/>
                <w:sz w:val="21"/>
              </w:rPr>
              <w:t xml:space="preserve"> </w:t>
            </w:r>
            <w:r>
              <w:rPr>
                <w:rFonts w:hint="eastAsia" w:ascii="仿宋_GB2312" w:hAnsi="华文仿宋" w:eastAsia="仿宋_GB2312" w:cs="Times New Roman"/>
                <w:kern w:val="0"/>
                <w:sz w:val="24"/>
                <w:szCs w:val="24"/>
                <w:lang w:val="en-US" w:eastAsia="zh-CN" w:bidi="ar-SA"/>
              </w:rPr>
              <w:t>体育与健康的基本文化知识、体育技能和方法等。以健身、娱乐、养生和保健为主。</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kern w:val="0"/>
                <w:sz w:val="24"/>
                <w:szCs w:val="24"/>
              </w:rPr>
            </w:pPr>
            <w:r>
              <w:rPr>
                <w:rFonts w:hint="eastAsia" w:ascii="仿宋_GB2312" w:hAnsi="华文仿宋" w:eastAsia="仿宋_GB2312"/>
                <w:kern w:val="0"/>
                <w:sz w:val="24"/>
                <w:szCs w:val="24"/>
              </w:rPr>
              <w:t>教学以练为主、围绕耐力、力量方面的素质训练，内容侧重于短跑、中长跑的常规练习，结合球类训练，开展教学比赛等，让学生通过练习提高身体素质的同时，培养学生吃苦耐劳的精神，高尚情操和团结协作的集体主义精神；</w:t>
            </w:r>
          </w:p>
          <w:p>
            <w:pPr>
              <w:ind w:firstLine="480" w:firstLineChars="200"/>
              <w:rPr>
                <w:rFonts w:ascii="仿宋_GB2312" w:hAnsi="华文仿宋" w:eastAsia="仿宋_GB2312"/>
                <w:kern w:val="0"/>
                <w:sz w:val="24"/>
                <w:szCs w:val="24"/>
              </w:rPr>
            </w:pPr>
          </w:p>
        </w:tc>
        <w:tc>
          <w:tcPr>
            <w:tcW w:w="650" w:type="dxa"/>
            <w:tcBorders>
              <w:top w:val="single" w:color="auto" w:sz="4" w:space="0"/>
              <w:left w:val="nil"/>
              <w:bottom w:val="single" w:color="auto" w:sz="4" w:space="0"/>
              <w:right w:val="single" w:color="auto" w:sz="4" w:space="0"/>
            </w:tcBorders>
            <w:vAlign w:val="center"/>
          </w:tcPr>
          <w:p>
            <w:pP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3</w:t>
            </w:r>
          </w:p>
        </w:tc>
        <w:tc>
          <w:tcPr>
            <w:tcW w:w="845" w:type="dxa"/>
            <w:tcBorders>
              <w:top w:val="single" w:color="auto" w:sz="4" w:space="0"/>
              <w:left w:val="nil"/>
              <w:bottom w:val="single" w:color="auto" w:sz="4" w:space="0"/>
              <w:right w:val="single" w:color="auto" w:sz="4" w:space="0"/>
            </w:tcBorders>
            <w:vAlign w:val="center"/>
          </w:tcPr>
          <w:p>
            <w:pPr>
              <w:ind w:left="113" w:right="113"/>
              <w:jc w:val="center"/>
              <w:rPr>
                <w:rFonts w:ascii="仿宋_GB2312" w:hAnsi="华文仿宋" w:eastAsia="仿宋_GB2312"/>
                <w:color w:val="auto"/>
                <w:sz w:val="24"/>
                <w:szCs w:val="24"/>
              </w:rPr>
            </w:pPr>
            <w:r>
              <w:rPr>
                <w:rFonts w:hint="eastAsia" w:ascii="仿宋_GB2312" w:hAnsi="华文仿宋" w:eastAsia="仿宋_GB2312"/>
                <w:color w:val="auto"/>
                <w:sz w:val="24"/>
                <w:szCs w:val="24"/>
              </w:rPr>
              <w:t>语文</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通过阅读与欣赏、表达与交流和语文综合实践等学习活动，指导学生正确理解与运用祖国的语言文字，使学生具有较强的语言文字运用能力和思维能力，加强语文实践，培养语文的实际应用能力，为综合职业能力的形成以及继续学习奠定基础；</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1.教学内容</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讲授日常文书、行政公文、事务文书、经济文书、职业文书等文种的文体知识和写作训练。</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2.教学要求</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完成学习任务后，使学生：</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 xml:space="preserve">(1）能撰写主题明确、材料准确翔实、结构完整恰当、表达通顺合理的实用文书； </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 xml:space="preserve">(2）能撰写相关的通知、通报、请示、报告和函等常用公文； </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 xml:space="preserve">（3）能撰写个人简历、自荐信、求职信和应聘书等职业文书； </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（4）能设计调查问卷、撰写市场调查报告，能设计产品策划书、广告词。</w:t>
            </w:r>
          </w:p>
        </w:tc>
        <w:tc>
          <w:tcPr>
            <w:tcW w:w="3333" w:type="dxa"/>
            <w:tcBorders>
              <w:top w:val="single" w:color="auto" w:sz="4" w:space="0"/>
              <w:left w:val="nil"/>
              <w:bottom w:val="single" w:color="auto" w:sz="4" w:space="0"/>
              <w:right w:val="single" w:color="auto" w:sz="4" w:space="0"/>
            </w:tcBorders>
            <w:vAlign w:val="center"/>
          </w:tcPr>
          <w:p>
            <w:pPr>
              <w:rPr>
                <w:rFonts w:ascii="仿宋_GB2312" w:hAnsi="华文仿宋" w:eastAsia="仿宋_GB2312"/>
                <w:color w:val="FF0000"/>
                <w:sz w:val="24"/>
                <w:szCs w:val="24"/>
              </w:rPr>
            </w:pPr>
            <w:r>
              <w:rPr>
                <w:rFonts w:hint="eastAsia" w:ascii="仿宋_GB2312" w:hAnsi="华文仿宋" w:eastAsia="仿宋_GB2312"/>
                <w:sz w:val="24"/>
                <w:szCs w:val="24"/>
              </w:rPr>
              <w:t>本门课程是一门实践性很强的课程，不能仅停留在传授写作理论知识的层面上，而是要从培养适应现代化深灰需要并富有创造精神和竞争能力的世纪新人的高度出发，通过严格，科学的训练，使学生在理论与实践的结合上掌握写作规律，提高写作能力和水平，并在实践中培养学生健全的人格，高尚的情操，坚强的意志，认真的态度，从而实现既传授写作本领又提高学生的全面素质的双重任务。</w:t>
            </w:r>
          </w:p>
        </w:tc>
        <w:tc>
          <w:tcPr>
            <w:tcW w:w="650" w:type="dxa"/>
            <w:tcBorders>
              <w:top w:val="single" w:color="auto" w:sz="4" w:space="0"/>
              <w:left w:val="nil"/>
              <w:bottom w:val="single" w:color="auto" w:sz="4" w:space="0"/>
              <w:right w:val="single" w:color="auto" w:sz="4" w:space="0"/>
            </w:tcBorders>
            <w:vAlign w:val="center"/>
          </w:tcPr>
          <w:p>
            <w:pPr>
              <w:rPr>
                <w:rFonts w:hint="eastAsia" w:ascii="仿宋_GB2312" w:hAnsi="华文仿宋" w:eastAsia="仿宋_GB2312"/>
                <w:sz w:val="24"/>
                <w:szCs w:val="24"/>
                <w:lang w:eastAsia="zh-CN"/>
              </w:rPr>
            </w:pPr>
            <w:r>
              <w:rPr>
                <w:rFonts w:hint="eastAsia" w:ascii="仿宋_GB2312" w:hAnsi="华文仿宋" w:eastAsia="仿宋_GB2312"/>
                <w:sz w:val="24"/>
                <w:szCs w:val="24"/>
              </w:rPr>
              <w:t>1</w:t>
            </w:r>
            <w:r>
              <w:rPr>
                <w:rFonts w:hint="eastAsia" w:ascii="仿宋_GB2312" w:hAnsi="华文仿宋" w:eastAsia="仿宋_GB2312"/>
                <w:sz w:val="24"/>
                <w:szCs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4</w:t>
            </w:r>
          </w:p>
        </w:tc>
        <w:tc>
          <w:tcPr>
            <w:tcW w:w="845" w:type="dxa"/>
            <w:tcBorders>
              <w:top w:val="single" w:color="auto" w:sz="4" w:space="0"/>
              <w:left w:val="nil"/>
              <w:bottom w:val="single" w:color="auto" w:sz="4" w:space="0"/>
              <w:right w:val="single" w:color="auto" w:sz="4" w:space="0"/>
            </w:tcBorders>
            <w:vAlign w:val="center"/>
          </w:tcPr>
          <w:p>
            <w:pPr>
              <w:ind w:left="113" w:right="113"/>
              <w:jc w:val="center"/>
              <w:rPr>
                <w:rFonts w:ascii="仿宋_GB2312" w:hAnsi="华文仿宋" w:eastAsia="仿宋_GB2312"/>
                <w:color w:val="auto"/>
                <w:sz w:val="24"/>
                <w:szCs w:val="24"/>
              </w:rPr>
            </w:pPr>
            <w:r>
              <w:rPr>
                <w:rFonts w:hint="eastAsia" w:ascii="仿宋_GB2312" w:hAnsi="华文仿宋" w:eastAsia="仿宋_GB2312"/>
                <w:color w:val="auto"/>
                <w:sz w:val="24"/>
                <w:szCs w:val="24"/>
              </w:rPr>
              <w:t>就业指导</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 xml:space="preserve">（1）能从职业角度认识自己，展示自己；       </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（2）能进行充分的职业环境分析，明确职业兴趣，确定职业目标，做出合理的职业决策；</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（3）能编写职业生涯规划书；</w:t>
            </w:r>
          </w:p>
          <w:p>
            <w:pPr>
              <w:ind w:firstLine="420"/>
              <w:rPr>
                <w:rFonts w:ascii="仿宋_GB2312" w:hAnsi="华文仿宋" w:eastAsia="仿宋_GB2312"/>
                <w:sz w:val="24"/>
                <w:szCs w:val="24"/>
              </w:rPr>
            </w:pPr>
            <w:r>
              <w:rPr>
                <w:rFonts w:hint="eastAsia" w:ascii="仿宋_GB2312" w:hAnsi="华文仿宋" w:eastAsia="仿宋_GB2312"/>
                <w:sz w:val="24"/>
                <w:szCs w:val="24"/>
              </w:rPr>
              <w:t>（4）能编写求职自荐材料；</w:t>
            </w:r>
          </w:p>
          <w:p>
            <w:pPr>
              <w:ind w:firstLine="420"/>
              <w:rPr>
                <w:rFonts w:hint="eastAsia" w:ascii="仿宋_GB2312" w:hAnsi="华文仿宋" w:eastAsia="仿宋_GB2312"/>
                <w:sz w:val="24"/>
                <w:szCs w:val="24"/>
              </w:rPr>
            </w:pPr>
            <w:r>
              <w:rPr>
                <w:rFonts w:hint="eastAsia" w:ascii="仿宋_GB2312" w:hAnsi="华文仿宋" w:eastAsia="仿宋_GB2312"/>
                <w:sz w:val="24"/>
                <w:szCs w:val="24"/>
              </w:rPr>
              <w:t>（5）提升自身的综合职业竞争能力。</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专业与职业群的关系；职业理想，职业兴趣，正确的职业价值观与人才观；自我评估；职业环境的分析，岗位的分析；职业生涯发展目标与措施；职业生涯规划书的制作；就业准备，面试准备，求职自荐材料的编写。</w:t>
            </w:r>
          </w:p>
          <w:p>
            <w:pPr>
              <w:ind w:firstLine="420"/>
              <w:rPr>
                <w:rFonts w:ascii="仿宋_GB2312" w:hAnsi="华文仿宋" w:eastAsia="仿宋_GB2312"/>
                <w:sz w:val="24"/>
                <w:szCs w:val="24"/>
              </w:rPr>
            </w:pP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1.采取合作课堂的形式，创设各种教学活动，如角色扮演、案例分析、心理游戏、情景模拟、小组讨论、游戏等，有的放矢展开教学，提升学生的综合素质。</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2.提倡教学方法和手段的多样化，如任务驱动法、头脑风暴法、角色扮演法、讨论法、问卷调查法等，努力实现现代化教育方法、技术与课程的结合。 </w:t>
            </w:r>
          </w:p>
        </w:tc>
        <w:tc>
          <w:tcPr>
            <w:tcW w:w="650" w:type="dxa"/>
            <w:tcBorders>
              <w:top w:val="single" w:color="auto" w:sz="4" w:space="0"/>
              <w:left w:val="nil"/>
              <w:bottom w:val="single" w:color="auto" w:sz="4" w:space="0"/>
              <w:right w:val="single" w:color="auto" w:sz="4" w:space="0"/>
            </w:tcBorders>
            <w:vAlign w:val="center"/>
          </w:tcPr>
          <w:p>
            <w:pPr>
              <w:rPr>
                <w:rFonts w:ascii="仿宋_GB2312" w:hAnsi="华文仿宋" w:eastAsia="仿宋_GB2312"/>
                <w:sz w:val="24"/>
                <w:szCs w:val="24"/>
              </w:rPr>
            </w:pPr>
            <w:r>
              <w:rPr>
                <w:rFonts w:hint="eastAsia" w:ascii="仿宋_GB2312" w:hAnsi="华文仿宋" w:eastAsia="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5</w:t>
            </w:r>
          </w:p>
        </w:tc>
        <w:tc>
          <w:tcPr>
            <w:tcW w:w="845" w:type="dxa"/>
            <w:tcBorders>
              <w:top w:val="single" w:color="auto" w:sz="4" w:space="0"/>
              <w:left w:val="nil"/>
              <w:bottom w:val="single" w:color="auto" w:sz="4" w:space="0"/>
              <w:right w:val="single" w:color="auto" w:sz="4" w:space="0"/>
            </w:tcBorders>
            <w:vAlign w:val="center"/>
          </w:tcPr>
          <w:p>
            <w:pPr>
              <w:ind w:left="113" w:right="113"/>
              <w:rPr>
                <w:rFonts w:hint="default" w:ascii="仿宋_GB2312" w:hAnsi="华文仿宋" w:eastAsia="仿宋_GB2312"/>
                <w:color w:val="auto"/>
                <w:sz w:val="24"/>
                <w:szCs w:val="24"/>
                <w:lang w:val="en-US" w:eastAsia="zh-CN"/>
              </w:rPr>
            </w:pPr>
            <w:r>
              <w:rPr>
                <w:rFonts w:hint="eastAsia" w:ascii="仿宋_GB2312" w:hAnsi="华文仿宋" w:eastAsia="仿宋_GB2312"/>
                <w:color w:val="auto"/>
                <w:sz w:val="24"/>
                <w:szCs w:val="24"/>
                <w:lang w:val="en-US" w:eastAsia="zh-CN"/>
              </w:rPr>
              <w:t>信息技术</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（1）提高对信息技术的兴趣；</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（2）掌握计算机的基本理论、基本操作；</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（3）熟练掌握Office办公软件的基本操作技能；</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（4）能用Internet网检索信息、传输信息，甄别、筛选信息；</w:t>
            </w:r>
          </w:p>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（5）能用信息技术分析问题及解决问题。</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讲授计算机的（软硬件）基本知识、Windows操作系统的基本操作、Word、Excel及PowerPoint、网络基础及Internet网的应用、常用软件简介。</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当代计算机系统的基本概念；微型计算机操作系统的基本使用方法；文字编辑、电子表格、电子演示文稿等软件的基本知识和操作；网络和信息安全的基础知识等。</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本课程应采用“现代教学法”教学。即以计算机技术、多媒体技术及网络技术为主体的信息教育技术为手段；改变学习方式，改进学习方法，提高教学效率；体现教师的主导地位和学生的主体地位，以建构知识、培养能力和提升素质为核心的教学方法；</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2.本课程应当注重实践教学，培养学生职业技能为主。</w:t>
            </w:r>
          </w:p>
        </w:tc>
        <w:tc>
          <w:tcPr>
            <w:tcW w:w="650" w:type="dxa"/>
            <w:tcBorders>
              <w:top w:val="single" w:color="auto" w:sz="4" w:space="0"/>
              <w:left w:val="nil"/>
              <w:bottom w:val="single" w:color="auto" w:sz="4" w:space="0"/>
              <w:right w:val="single" w:color="auto" w:sz="4" w:space="0"/>
            </w:tcBorders>
            <w:vAlign w:val="center"/>
          </w:tcPr>
          <w:p>
            <w:pP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6</w:t>
            </w:r>
          </w:p>
        </w:tc>
        <w:tc>
          <w:tcPr>
            <w:tcW w:w="845" w:type="dxa"/>
            <w:tcBorders>
              <w:top w:val="single" w:color="auto" w:sz="4" w:space="0"/>
              <w:left w:val="nil"/>
              <w:bottom w:val="single" w:color="auto" w:sz="4" w:space="0"/>
              <w:right w:val="single" w:color="auto" w:sz="4" w:space="0"/>
            </w:tcBorders>
            <w:vAlign w:val="center"/>
          </w:tcPr>
          <w:p>
            <w:pPr>
              <w:ind w:left="113" w:right="113"/>
              <w:rPr>
                <w:rFonts w:ascii="仿宋_GB2312" w:hAnsi="华文仿宋" w:eastAsia="仿宋_GB2312"/>
                <w:color w:val="auto"/>
                <w:sz w:val="24"/>
                <w:szCs w:val="24"/>
              </w:rPr>
            </w:pPr>
            <w:r>
              <w:rPr>
                <w:rFonts w:hint="eastAsia" w:ascii="仿宋_GB2312" w:hAnsi="华文仿宋" w:eastAsia="仿宋_GB2312"/>
                <w:color w:val="auto"/>
                <w:sz w:val="24"/>
                <w:szCs w:val="24"/>
              </w:rPr>
              <w:t>英语</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 xml:space="preserve"> 培养学生在职场环境下运用英语的基本能力，尤其是听说能力的培养和提高。使他们在今后的工作和社会交往中能运用英语有效地进行口头和书面的信息交流。同时，提高学生的综合文化素养和跨文化交际意识，培养学生的学习兴趣和自主学习能力，以适应我国经济发展和国际交流的需要。</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掌握1100左右的常用词汇和若干相关的常用词组及基础语法知识；能够听懂发音清楚、语速较慢的教学用语和日常生活用词，并能用英语进行简单的日常交谈；能够读懂所学词汇和语法范围内的故事、短文及通知、便条等。</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针对学生在未来职业中可能遇到的英文进行口头和书面交际的需要，结合学生认知规律，通过听说、读写与翻译多种技能的训练，掌握维修企业人员所需要的专业英语。</w:t>
            </w:r>
          </w:p>
        </w:tc>
        <w:tc>
          <w:tcPr>
            <w:tcW w:w="650" w:type="dxa"/>
            <w:tcBorders>
              <w:top w:val="single" w:color="auto" w:sz="4" w:space="0"/>
              <w:left w:val="nil"/>
              <w:bottom w:val="single" w:color="auto" w:sz="4" w:space="0"/>
              <w:right w:val="single" w:color="auto" w:sz="4" w:space="0"/>
            </w:tcBorders>
            <w:vAlign w:val="center"/>
          </w:tcPr>
          <w:p>
            <w:pP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7</w:t>
            </w:r>
          </w:p>
        </w:tc>
        <w:tc>
          <w:tcPr>
            <w:tcW w:w="845" w:type="dxa"/>
            <w:tcBorders>
              <w:top w:val="single" w:color="auto" w:sz="4" w:space="0"/>
              <w:left w:val="nil"/>
              <w:bottom w:val="single" w:color="auto" w:sz="4" w:space="0"/>
              <w:right w:val="single" w:color="auto" w:sz="4" w:space="0"/>
            </w:tcBorders>
            <w:vAlign w:val="center"/>
          </w:tcPr>
          <w:p>
            <w:pPr>
              <w:ind w:left="113" w:right="113"/>
              <w:rPr>
                <w:rFonts w:ascii="仿宋_GB2312" w:hAnsi="华文仿宋" w:eastAsia="仿宋_GB2312"/>
                <w:color w:val="auto"/>
                <w:sz w:val="24"/>
                <w:szCs w:val="24"/>
              </w:rPr>
            </w:pPr>
            <w:r>
              <w:rPr>
                <w:rFonts w:hint="eastAsia" w:ascii="仿宋_GB2312" w:hAnsi="华文仿宋" w:eastAsia="仿宋_GB2312"/>
                <w:color w:val="auto"/>
                <w:sz w:val="24"/>
                <w:szCs w:val="24"/>
              </w:rPr>
              <w:t>历史</w:t>
            </w:r>
          </w:p>
        </w:tc>
        <w:tc>
          <w:tcPr>
            <w:tcW w:w="4400" w:type="dxa"/>
            <w:tcBorders>
              <w:top w:val="single" w:color="auto" w:sz="4" w:space="0"/>
              <w:left w:val="nil"/>
              <w:bottom w:val="single" w:color="auto" w:sz="4" w:space="0"/>
              <w:right w:val="single" w:color="auto" w:sz="4" w:space="0"/>
            </w:tcBorders>
            <w:vAlign w:val="center"/>
          </w:tcPr>
          <w:p>
            <w:pPr>
              <w:ind w:firstLine="420" w:firstLineChars="200"/>
              <w:rPr>
                <w:rFonts w:hint="eastAsia" w:ascii="仿宋_GB2312" w:hAnsi="华文仿宋" w:eastAsia="仿宋_GB2312"/>
                <w:sz w:val="24"/>
                <w:szCs w:val="24"/>
              </w:rPr>
            </w:pPr>
            <w:r>
              <w:rPr>
                <w:rFonts w:hint="eastAsia" w:ascii="宋体" w:hAnsi="宋体"/>
                <w:sz w:val="21"/>
              </w:rPr>
              <w:t xml:space="preserve"> </w:t>
            </w:r>
            <w:r>
              <w:rPr>
                <w:rFonts w:hint="eastAsia" w:ascii="仿宋_GB2312" w:hAnsi="华文仿宋" w:eastAsia="仿宋_GB2312"/>
                <w:sz w:val="24"/>
                <w:szCs w:val="24"/>
              </w:rPr>
              <w:t>历史课程的培养目标是历史课程特征的必备品格和关键能力，是历史知识、能力和方法、情感态度和价值观等方面的综合表现，包括唯物史观、时空观念、史料实证、历史阐释、家国情怀五个方面。</w:t>
            </w:r>
          </w:p>
          <w:p>
            <w:pPr>
              <w:ind w:firstLine="480" w:firstLineChars="200"/>
              <w:rPr>
                <w:rFonts w:hint="eastAsia" w:ascii="宋体" w:hAnsi="宋体"/>
                <w:sz w:val="21"/>
              </w:rPr>
            </w:pPr>
            <w:r>
              <w:rPr>
                <w:rFonts w:hint="eastAsia" w:ascii="仿宋_GB2312" w:hAnsi="华文仿宋" w:eastAsia="仿宋_GB2312"/>
                <w:sz w:val="24"/>
                <w:szCs w:val="24"/>
              </w:rPr>
              <w:t>了解并认同中华优秀 传统文化、革命文化、社会主义先进文化，引导学生传承民族气节、崇尚英雄气概，认识中华文明的历史价值和现实意义。</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1.了解唯物史观的基本观点和方法；</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2.知道史料是通向历史认识的桥梁，了解史料的多种类型；能够 尝试搜集、整理、运用可信的史料作为历史论述的证据；能够以实证 精神对待现实问题；</w:t>
            </w:r>
          </w:p>
          <w:p>
            <w:pPr>
              <w:ind w:firstLine="480" w:firstLineChars="200"/>
              <w:rPr>
                <w:rFonts w:hint="eastAsia" w:ascii="仿宋_GB2312" w:hAnsi="华文仿宋" w:eastAsia="仿宋_GB2312"/>
                <w:sz w:val="24"/>
                <w:szCs w:val="24"/>
                <w:lang w:eastAsia="zh-CN"/>
              </w:rPr>
            </w:pPr>
            <w:r>
              <w:rPr>
                <w:rFonts w:hint="eastAsia" w:ascii="仿宋_GB2312" w:hAnsi="华文仿宋" w:eastAsia="仿宋_GB2312"/>
                <w:sz w:val="24"/>
                <w:szCs w:val="24"/>
              </w:rPr>
              <w:t>3.树立正确的国家观，增强对祖国的认同感；能够认识中华民族 多元一体的历史发展进程，形成对中华民族的认同和正确的民族观， 增强民族团结意识，铸牢中华民族共同体意识</w:t>
            </w:r>
            <w:r>
              <w:rPr>
                <w:rFonts w:hint="eastAsia" w:ascii="仿宋_GB2312" w:hAnsi="华文仿宋" w:eastAsia="仿宋_GB2312"/>
                <w:sz w:val="24"/>
                <w:szCs w:val="24"/>
                <w:lang w:eastAsia="zh-CN"/>
              </w:rPr>
              <w:t>。</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1.落实立德树人的根本任务，使 学生通过历史课程的学习，掌握必备的历史知识，形成历史学科核心素养；</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2.基础性内容，包括“中国历史” 和“世界历史”；</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3.拓展模块是满足学生职业发展需要，开拓学生视野，提升学 生学习兴趣，包含“职业教育与社会发展”和“历史上的著名工匠”。</w:t>
            </w:r>
          </w:p>
        </w:tc>
        <w:tc>
          <w:tcPr>
            <w:tcW w:w="650" w:type="dxa"/>
            <w:tcBorders>
              <w:top w:val="single" w:color="auto" w:sz="4" w:space="0"/>
              <w:left w:val="nil"/>
              <w:bottom w:val="single" w:color="auto" w:sz="4" w:space="0"/>
              <w:right w:val="single" w:color="auto" w:sz="4" w:space="0"/>
            </w:tcBorders>
            <w:vAlign w:val="center"/>
          </w:tcPr>
          <w:p>
            <w:pP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8</w:t>
            </w:r>
          </w:p>
        </w:tc>
        <w:tc>
          <w:tcPr>
            <w:tcW w:w="845" w:type="dxa"/>
            <w:tcBorders>
              <w:top w:val="single" w:color="auto" w:sz="4" w:space="0"/>
              <w:left w:val="nil"/>
              <w:bottom w:val="single" w:color="auto" w:sz="4" w:space="0"/>
              <w:right w:val="single" w:color="auto" w:sz="4" w:space="0"/>
            </w:tcBorders>
            <w:vAlign w:val="center"/>
          </w:tcPr>
          <w:p>
            <w:pPr>
              <w:ind w:left="113" w:right="113"/>
              <w:rPr>
                <w:rFonts w:ascii="仿宋_GB2312" w:hAnsi="华文仿宋" w:eastAsia="仿宋_GB2312"/>
                <w:color w:val="auto"/>
                <w:sz w:val="24"/>
                <w:szCs w:val="24"/>
              </w:rPr>
            </w:pPr>
            <w:r>
              <w:rPr>
                <w:rFonts w:hint="eastAsia" w:ascii="仿宋_GB2312" w:hAnsi="华文仿宋" w:eastAsia="仿宋_GB2312"/>
                <w:color w:val="auto"/>
                <w:sz w:val="24"/>
                <w:szCs w:val="24"/>
              </w:rPr>
              <w:t>礼仪</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1.能按正式场合要求进行形象设计,展示出自己良好的基本仪态；</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2.能规范地完成正式场合的迎接与拜访；</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3.能按人际沟通的基本规范与人进行有效沟通；</w:t>
            </w:r>
          </w:p>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4.能知晓国际交往礼宾秩序，尊重文化差异。</w:t>
            </w:r>
          </w:p>
        </w:tc>
        <w:tc>
          <w:tcPr>
            <w:tcW w:w="3533" w:type="dxa"/>
            <w:tcBorders>
              <w:top w:val="single" w:color="auto" w:sz="4" w:space="0"/>
              <w:left w:val="nil"/>
              <w:bottom w:val="single" w:color="auto" w:sz="4" w:space="0"/>
              <w:right w:val="single" w:color="auto" w:sz="4" w:space="0"/>
            </w:tcBorders>
            <w:vAlign w:val="center"/>
          </w:tcPr>
          <w:p>
            <w:pPr>
              <w:ind w:firstLine="420" w:firstLineChars="200"/>
              <w:rPr>
                <w:rFonts w:hint="eastAsia" w:ascii="仿宋_GB2312" w:hAnsi="华文仿宋" w:eastAsiaTheme="minorEastAsia"/>
                <w:sz w:val="24"/>
                <w:szCs w:val="24"/>
                <w:lang w:eastAsia="zh-CN"/>
              </w:rPr>
            </w:pPr>
            <w:r>
              <w:rPr>
                <w:rFonts w:hint="eastAsia" w:ascii="宋体" w:hAnsi="宋体"/>
                <w:sz w:val="21"/>
              </w:rPr>
              <w:t xml:space="preserve"> </w:t>
            </w:r>
            <w:r>
              <w:rPr>
                <w:rFonts w:hint="eastAsia" w:ascii="仿宋_GB2312" w:hAnsi="华文仿宋" w:eastAsia="仿宋_GB2312"/>
                <w:sz w:val="24"/>
                <w:szCs w:val="24"/>
              </w:rPr>
              <w:t>礼仪概述、个人礼仪、公共礼仪、涉外礼仪</w:t>
            </w:r>
            <w:r>
              <w:rPr>
                <w:rFonts w:hint="eastAsia" w:ascii="仿宋_GB2312" w:hAnsi="华文仿宋" w:eastAsia="仿宋_GB2312"/>
                <w:sz w:val="24"/>
                <w:szCs w:val="24"/>
                <w:lang w:eastAsia="zh-CN"/>
              </w:rPr>
              <w:t>，中华民族优秀文明礼仪。</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礼仪教学中，要注重礼仪的应用性和实践性，通过教学实践活动，培养学生在品德品质和知识技能等方面经过长期的的学习和实践达到一定的水平，从而提高学生的人文素养；本课程以项目教学课程开发技术为指导，以任务为引领。</w:t>
            </w:r>
          </w:p>
        </w:tc>
        <w:tc>
          <w:tcPr>
            <w:tcW w:w="650" w:type="dxa"/>
            <w:tcBorders>
              <w:top w:val="single" w:color="auto" w:sz="4" w:space="0"/>
              <w:left w:val="nil"/>
              <w:bottom w:val="single" w:color="auto" w:sz="4" w:space="0"/>
              <w:right w:val="single" w:color="auto" w:sz="4" w:space="0"/>
            </w:tcBorders>
            <w:vAlign w:val="center"/>
          </w:tcPr>
          <w:p>
            <w:pPr>
              <w:rPr>
                <w:rFonts w:ascii="仿宋_GB2312" w:hAnsi="华文仿宋" w:eastAsia="仿宋_GB2312"/>
                <w:sz w:val="24"/>
                <w:szCs w:val="24"/>
              </w:rPr>
            </w:pPr>
            <w:r>
              <w:rPr>
                <w:rFonts w:hint="eastAsia" w:ascii="仿宋_GB2312" w:hAnsi="华文仿宋" w:eastAsia="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9</w:t>
            </w:r>
          </w:p>
        </w:tc>
        <w:tc>
          <w:tcPr>
            <w:tcW w:w="845" w:type="dxa"/>
            <w:tcBorders>
              <w:top w:val="single" w:color="auto" w:sz="4" w:space="0"/>
              <w:left w:val="nil"/>
              <w:bottom w:val="single" w:color="auto" w:sz="4" w:space="0"/>
              <w:right w:val="single" w:color="auto" w:sz="4" w:space="0"/>
            </w:tcBorders>
            <w:vAlign w:val="center"/>
          </w:tcPr>
          <w:p>
            <w:pPr>
              <w:ind w:left="113" w:right="113"/>
              <w:rPr>
                <w:rFonts w:hint="eastAsia" w:ascii="仿宋_GB2312" w:hAnsi="华文仿宋" w:eastAsia="仿宋_GB2312"/>
                <w:color w:val="auto"/>
                <w:sz w:val="24"/>
                <w:szCs w:val="24"/>
                <w:lang w:val="en-US" w:eastAsia="zh-CN"/>
              </w:rPr>
            </w:pPr>
            <w:r>
              <w:rPr>
                <w:rFonts w:hint="eastAsia" w:ascii="仿宋_GB2312" w:hAnsi="华文仿宋" w:eastAsia="仿宋_GB2312"/>
                <w:color w:val="auto"/>
                <w:sz w:val="24"/>
                <w:szCs w:val="24"/>
              </w:rPr>
              <w:t>数学</w:t>
            </w:r>
            <w:r>
              <w:rPr>
                <w:rFonts w:hint="eastAsia" w:ascii="仿宋_GB2312" w:hAnsi="华文仿宋" w:eastAsia="仿宋_GB2312"/>
                <w:color w:val="auto"/>
                <w:sz w:val="24"/>
                <w:szCs w:val="24"/>
                <w:lang w:val="en-US" w:eastAsia="zh-CN"/>
              </w:rPr>
              <w:t>基础</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1.使学生或得进一步学习和职业发展所必需的数学知识、数学技能、数学方法、数学思想和活动经验；</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2.具备技工学校数学学科核心素养，形成在继续学习和未来工作中运用数学知识和经验发现问题的意识、运用数学的思想方法和工具解决问题的能力；</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 xml:space="preserve"> 集合、不等式、函数定义及性质、三角函数定义及性质、数列、平面向量（矢量）、直线和圆的方程、立体几何等。</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1.数学基本基础:基础知识、函数、几何与代数、概率与统计；</w:t>
            </w:r>
          </w:p>
          <w:p>
            <w:pPr>
              <w:ind w:firstLine="480" w:firstLineChars="200"/>
              <w:rPr>
                <w:rFonts w:ascii="仿宋_GB2312" w:hAnsi="华文仿宋" w:eastAsia="仿宋_GB2312"/>
                <w:sz w:val="24"/>
                <w:szCs w:val="24"/>
              </w:rPr>
            </w:pPr>
            <w:r>
              <w:rPr>
                <w:rFonts w:hint="eastAsia" w:ascii="仿宋_GB2312" w:hAnsi="华文仿宋" w:eastAsia="仿宋_GB2312"/>
                <w:sz w:val="24"/>
                <w:szCs w:val="24"/>
              </w:rPr>
              <w:t>2.数学专题：数学文化专题、数学建模专题、数学工具专题、规划与评估专题、数学与信息技术专题、数学与财经商贸、数学与加工制造专题等。</w:t>
            </w:r>
          </w:p>
        </w:tc>
        <w:tc>
          <w:tcPr>
            <w:tcW w:w="650" w:type="dxa"/>
            <w:tcBorders>
              <w:top w:val="single" w:color="auto" w:sz="4" w:space="0"/>
              <w:left w:val="nil"/>
              <w:bottom w:val="single" w:color="auto" w:sz="4" w:space="0"/>
              <w:right w:val="single" w:color="auto" w:sz="4" w:space="0"/>
            </w:tcBorders>
            <w:vAlign w:val="center"/>
          </w:tcPr>
          <w:p>
            <w:pPr>
              <w:rPr>
                <w:rFonts w:ascii="仿宋_GB2312" w:hAnsi="华文仿宋" w:eastAsia="仿宋_GB2312"/>
                <w:sz w:val="24"/>
                <w:szCs w:val="24"/>
              </w:rPr>
            </w:pPr>
            <w:r>
              <w:rPr>
                <w:rFonts w:hint="eastAsia" w:ascii="仿宋_GB2312" w:hAnsi="华文仿宋" w:eastAsia="仿宋_GB2312"/>
                <w:sz w:val="24"/>
                <w:szCs w:val="24"/>
              </w:rPr>
              <w:t>1</w:t>
            </w:r>
            <w:r>
              <w:rPr>
                <w:rFonts w:hint="eastAsia" w:ascii="仿宋_GB2312" w:hAnsi="华文仿宋" w:eastAsia="仿宋_GB2312"/>
                <w:sz w:val="24"/>
                <w:szCs w:val="24"/>
                <w:lang w:val="en-US" w:eastAsia="zh-CN"/>
              </w:rPr>
              <w:t>1</w:t>
            </w:r>
            <w:r>
              <w:rPr>
                <w:rFonts w:hint="eastAsia" w:ascii="仿宋_GB2312" w:hAnsi="华文仿宋"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 w:val="24"/>
                <w:szCs w:val="24"/>
              </w:rPr>
            </w:pPr>
            <w:r>
              <w:rPr>
                <w:rFonts w:hint="eastAsia" w:ascii="仿宋_GB2312" w:hAnsi="华文仿宋" w:eastAsia="仿宋_GB2312"/>
                <w:sz w:val="24"/>
                <w:szCs w:val="24"/>
              </w:rPr>
              <w:t>10</w:t>
            </w:r>
          </w:p>
        </w:tc>
        <w:tc>
          <w:tcPr>
            <w:tcW w:w="845" w:type="dxa"/>
            <w:tcBorders>
              <w:top w:val="single" w:color="auto" w:sz="4" w:space="0"/>
              <w:left w:val="nil"/>
              <w:bottom w:val="single" w:color="auto" w:sz="4" w:space="0"/>
              <w:right w:val="single" w:color="auto" w:sz="4" w:space="0"/>
            </w:tcBorders>
            <w:vAlign w:val="center"/>
          </w:tcPr>
          <w:p>
            <w:pPr>
              <w:ind w:left="113" w:right="113"/>
              <w:rPr>
                <w:rFonts w:hint="eastAsia" w:ascii="仿宋_GB2312" w:hAnsi="华文仿宋" w:eastAsia="仿宋_GB2312"/>
                <w:color w:val="auto"/>
                <w:sz w:val="24"/>
                <w:szCs w:val="24"/>
                <w:lang w:val="en-US" w:eastAsia="zh-CN"/>
              </w:rPr>
            </w:pPr>
            <w:r>
              <w:rPr>
                <w:rFonts w:hint="eastAsia" w:ascii="仿宋_GB2312" w:hAnsi="华文仿宋" w:eastAsia="仿宋_GB2312"/>
                <w:color w:val="auto"/>
                <w:sz w:val="24"/>
                <w:szCs w:val="24"/>
                <w:lang w:val="en-US" w:eastAsia="zh-CN"/>
              </w:rPr>
              <w:t>艺术</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通过艺术鉴赏与实践等活动，发展艺术感知、审美判断、创意表达和文化理解等核心艺术素养。通过课程学习，参与艺术实践活动，具备一定的艺术知识和表现技能。热爱中华优秀文化，坚定文化自信。</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音乐鉴赏与实践，描述鉴赏与实践；音乐鉴赏方法，鉴赏中外经典音乐作品；探索音乐在社会中的广泛应用；学习美术知识和技能，欣赏美术作品；认识美术的基本功能与作用；欣赏中国书画、雕塑、建筑等经典作品。</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选择符合欣赏身心发展特点，具有精神高度、文化内涵、艺术价值高的经典名作，合理利用现代信息技术、手段和资源丰富教学内容与呈现形式。</w:t>
            </w:r>
          </w:p>
        </w:tc>
        <w:tc>
          <w:tcPr>
            <w:tcW w:w="650" w:type="dxa"/>
            <w:tcBorders>
              <w:top w:val="single" w:color="auto" w:sz="4" w:space="0"/>
              <w:left w:val="nil"/>
              <w:bottom w:val="single" w:color="auto" w:sz="4" w:space="0"/>
              <w:right w:val="single" w:color="auto" w:sz="4" w:space="0"/>
            </w:tcBorders>
            <w:vAlign w:val="center"/>
          </w:tcPr>
          <w:p>
            <w:pPr>
              <w:rPr>
                <w:rFonts w:ascii="仿宋_GB2312" w:hAnsi="华文仿宋" w:eastAsia="仿宋_GB2312"/>
                <w:sz w:val="24"/>
                <w:szCs w:val="24"/>
              </w:rPr>
            </w:pPr>
            <w:r>
              <w:rPr>
                <w:rFonts w:hint="eastAsia" w:ascii="仿宋_GB2312" w:hAnsi="华文仿宋" w:eastAsia="仿宋_GB2312"/>
                <w:sz w:val="24"/>
                <w:szCs w:val="24"/>
                <w:lang w:val="en-US" w:eastAsia="zh-CN"/>
              </w:rPr>
              <w:t>8</w:t>
            </w:r>
            <w:r>
              <w:rPr>
                <w:rFonts w:hint="eastAsia" w:ascii="仿宋_GB2312" w:hAnsi="华文仿宋" w:eastAsia="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11</w:t>
            </w:r>
          </w:p>
        </w:tc>
        <w:tc>
          <w:tcPr>
            <w:tcW w:w="845" w:type="dxa"/>
            <w:tcBorders>
              <w:top w:val="single" w:color="auto" w:sz="4" w:space="0"/>
              <w:left w:val="nil"/>
              <w:bottom w:val="single" w:color="auto" w:sz="4" w:space="0"/>
              <w:right w:val="single" w:color="auto" w:sz="4" w:space="0"/>
            </w:tcBorders>
            <w:vAlign w:val="center"/>
          </w:tcPr>
          <w:p>
            <w:pPr>
              <w:ind w:left="113" w:right="113"/>
              <w:rPr>
                <w:rFonts w:hint="default" w:ascii="仿宋_GB2312" w:hAnsi="华文仿宋" w:eastAsia="仿宋_GB2312"/>
                <w:color w:val="auto"/>
                <w:sz w:val="24"/>
                <w:szCs w:val="24"/>
                <w:lang w:val="en-US" w:eastAsia="zh-CN"/>
              </w:rPr>
            </w:pPr>
            <w:r>
              <w:rPr>
                <w:rFonts w:hint="eastAsia" w:ascii="仿宋_GB2312" w:hAnsi="华文仿宋" w:eastAsia="仿宋_GB2312"/>
                <w:color w:val="auto"/>
                <w:sz w:val="24"/>
                <w:szCs w:val="24"/>
                <w:lang w:val="en-US" w:eastAsia="zh-CN"/>
              </w:rPr>
              <w:t>劳动教育</w:t>
            </w:r>
          </w:p>
        </w:tc>
        <w:tc>
          <w:tcPr>
            <w:tcW w:w="4400" w:type="dxa"/>
            <w:tcBorders>
              <w:top w:val="single" w:color="auto" w:sz="4" w:space="0"/>
              <w:left w:val="nil"/>
              <w:bottom w:val="single" w:color="auto" w:sz="4" w:space="0"/>
              <w:right w:val="single" w:color="auto" w:sz="4" w:space="0"/>
            </w:tcBorders>
            <w:vAlign w:val="center"/>
          </w:tcPr>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依据《中等职业学校劳动教育教学大纲》开设，并注重在职业模块的教学内容中体现专业特色</w:t>
            </w:r>
          </w:p>
        </w:tc>
        <w:tc>
          <w:tcPr>
            <w:tcW w:w="3533" w:type="dxa"/>
            <w:tcBorders>
              <w:top w:val="single" w:color="auto" w:sz="4" w:space="0"/>
              <w:left w:val="nil"/>
              <w:bottom w:val="single" w:color="auto" w:sz="4" w:space="0"/>
              <w:right w:val="single" w:color="auto" w:sz="4" w:space="0"/>
            </w:tcBorders>
            <w:vAlign w:val="center"/>
          </w:tcPr>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依据《中等职业学校劳动教育教学大纲》开设，并注重在职业模块的教学内容中体现专业特色</w:t>
            </w:r>
          </w:p>
        </w:tc>
        <w:tc>
          <w:tcPr>
            <w:tcW w:w="3333" w:type="dxa"/>
            <w:tcBorders>
              <w:top w:val="single" w:color="auto" w:sz="4" w:space="0"/>
              <w:left w:val="nil"/>
              <w:bottom w:val="single" w:color="auto" w:sz="4" w:space="0"/>
              <w:right w:val="single" w:color="auto" w:sz="4" w:space="0"/>
            </w:tcBorders>
            <w:vAlign w:val="center"/>
          </w:tcPr>
          <w:p>
            <w:pPr>
              <w:ind w:firstLine="480" w:firstLineChars="200"/>
              <w:rPr>
                <w:rFonts w:hint="eastAsia" w:ascii="仿宋_GB2312" w:hAnsi="华文仿宋" w:eastAsia="仿宋_GB2312"/>
                <w:sz w:val="24"/>
                <w:szCs w:val="24"/>
              </w:rPr>
            </w:pPr>
            <w:r>
              <w:rPr>
                <w:rFonts w:hint="eastAsia" w:ascii="仿宋_GB2312" w:hAnsi="华文仿宋" w:eastAsia="仿宋_GB2312"/>
                <w:sz w:val="24"/>
                <w:szCs w:val="24"/>
              </w:rPr>
              <w:t>依据《中等职业学校劳动教育教学大纲》开设，并注重在职业模块的教学内容中体现专业特色</w:t>
            </w:r>
          </w:p>
        </w:tc>
        <w:tc>
          <w:tcPr>
            <w:tcW w:w="650" w:type="dxa"/>
            <w:tcBorders>
              <w:top w:val="single" w:color="auto" w:sz="4" w:space="0"/>
              <w:left w:val="nil"/>
              <w:bottom w:val="single" w:color="auto" w:sz="4" w:space="0"/>
              <w:right w:val="single" w:color="auto" w:sz="4" w:space="0"/>
            </w:tcBorders>
            <w:vAlign w:val="center"/>
          </w:tcPr>
          <w:p>
            <w:pP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18</w:t>
            </w:r>
          </w:p>
        </w:tc>
      </w:tr>
    </w:tbl>
    <w:p>
      <w:pPr>
        <w:pStyle w:val="2"/>
        <w:rPr>
          <w:rFonts w:hint="default" w:ascii="仿宋_GB2312" w:eastAsia="仿宋_GB2312"/>
          <w:b/>
          <w:bCs/>
          <w:sz w:val="32"/>
          <w:szCs w:val="32"/>
          <w:lang w:val="en-US" w:eastAsia="zh-CN"/>
        </w:rPr>
      </w:pPr>
      <w:bookmarkStart w:id="34" w:name="_Toc7857"/>
      <w:r>
        <w:rPr>
          <w:rFonts w:hint="eastAsia" w:ascii="仿宋_GB2312" w:eastAsia="仿宋_GB2312"/>
          <w:b/>
          <w:bCs/>
          <w:sz w:val="32"/>
          <w:szCs w:val="32"/>
          <w:lang w:val="en-US" w:eastAsia="zh-CN"/>
        </w:rPr>
        <w:t>2.高级技能阶段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850"/>
        <w:gridCol w:w="4367"/>
        <w:gridCol w:w="3567"/>
        <w:gridCol w:w="3316"/>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shd w:val="clear" w:color="auto" w:fill="C7DAF1" w:themeFill="text2"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序号</w:t>
            </w:r>
          </w:p>
        </w:tc>
        <w:tc>
          <w:tcPr>
            <w:tcW w:w="850" w:type="dxa"/>
            <w:shd w:val="clear" w:color="auto" w:fill="C7DAF1" w:themeFill="text2"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课程名称</w:t>
            </w:r>
          </w:p>
        </w:tc>
        <w:tc>
          <w:tcPr>
            <w:tcW w:w="4367" w:type="dxa"/>
            <w:shd w:val="clear" w:color="auto" w:fill="C7DAF1" w:themeFill="text2"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lang w:eastAsia="zh-CN"/>
              </w:rPr>
              <w:t>课程目标</w:t>
            </w:r>
          </w:p>
        </w:tc>
        <w:tc>
          <w:tcPr>
            <w:tcW w:w="3567" w:type="dxa"/>
            <w:shd w:val="clear" w:color="auto" w:fill="C7DAF1" w:themeFill="text2"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主要</w:t>
            </w:r>
            <w:r>
              <w:rPr>
                <w:rFonts w:hint="eastAsia" w:ascii="仿宋_GB2312" w:hAnsi="华文仿宋" w:eastAsia="仿宋_GB2312"/>
                <w:b/>
                <w:bCs/>
                <w:sz w:val="24"/>
                <w:szCs w:val="24"/>
                <w:lang w:eastAsia="zh-CN"/>
              </w:rPr>
              <w:t>教学</w:t>
            </w:r>
            <w:r>
              <w:rPr>
                <w:rFonts w:hint="eastAsia" w:ascii="仿宋_GB2312" w:hAnsi="华文仿宋" w:eastAsia="仿宋_GB2312"/>
                <w:b/>
                <w:bCs/>
                <w:sz w:val="24"/>
                <w:szCs w:val="24"/>
              </w:rPr>
              <w:t>内容</w:t>
            </w:r>
          </w:p>
        </w:tc>
        <w:tc>
          <w:tcPr>
            <w:tcW w:w="3316" w:type="dxa"/>
            <w:shd w:val="clear" w:color="auto" w:fill="C7DAF1" w:themeFill="text2" w:themeFillTint="32"/>
            <w:vAlign w:val="top"/>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教学</w:t>
            </w:r>
            <w:r>
              <w:rPr>
                <w:rFonts w:hint="eastAsia" w:ascii="仿宋_GB2312" w:hAnsi="华文仿宋" w:eastAsia="仿宋_GB2312"/>
                <w:b/>
                <w:bCs/>
                <w:sz w:val="24"/>
                <w:szCs w:val="24"/>
                <w:lang w:eastAsia="zh-CN"/>
              </w:rPr>
              <w:t>要求与</w:t>
            </w:r>
            <w:r>
              <w:rPr>
                <w:rFonts w:hint="eastAsia" w:ascii="仿宋_GB2312" w:hAnsi="华文仿宋" w:eastAsia="仿宋_GB2312"/>
                <w:b/>
                <w:bCs/>
                <w:sz w:val="24"/>
                <w:szCs w:val="24"/>
              </w:rPr>
              <w:t>建议</w:t>
            </w:r>
          </w:p>
        </w:tc>
        <w:tc>
          <w:tcPr>
            <w:tcW w:w="650" w:type="dxa"/>
            <w:shd w:val="clear" w:color="auto" w:fill="C7DAF1" w:themeFill="text2"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jc w:val="cente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1</w:t>
            </w:r>
          </w:p>
        </w:tc>
        <w:tc>
          <w:tcPr>
            <w:tcW w:w="850" w:type="dxa"/>
          </w:tcPr>
          <w:p>
            <w:pPr>
              <w:jc w:val="cente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思想政治</w:t>
            </w:r>
          </w:p>
        </w:tc>
        <w:tc>
          <w:tcPr>
            <w:tcW w:w="4367" w:type="dxa"/>
          </w:tcPr>
          <w:p>
            <w:pPr>
              <w:ind w:firstLine="480" w:firstLineChars="200"/>
              <w:jc w:val="center"/>
              <w:rPr>
                <w:rFonts w:hint="eastAsia" w:ascii="仿宋_GB2312" w:hAnsi="华文仿宋" w:eastAsia="宋体"/>
                <w:sz w:val="24"/>
                <w:szCs w:val="24"/>
                <w:lang w:val="en-US" w:eastAsia="zh-CN"/>
              </w:rPr>
            </w:pPr>
            <w:r>
              <w:rPr>
                <w:rFonts w:hint="eastAsia" w:ascii="仿宋_GB2312" w:hAnsi="华文仿宋" w:eastAsia="仿宋_GB2312"/>
                <w:sz w:val="24"/>
                <w:szCs w:val="24"/>
              </w:rPr>
              <w:t>习近平新时代中国特色社会主义思想</w:t>
            </w:r>
            <w:r>
              <w:rPr>
                <w:rFonts w:hint="eastAsia" w:ascii="仿宋_GB2312" w:hAnsi="华文仿宋" w:eastAsia="仿宋_GB2312"/>
                <w:sz w:val="24"/>
                <w:szCs w:val="24"/>
                <w:lang w:eastAsia="zh-CN"/>
              </w:rPr>
              <w:t>，</w:t>
            </w:r>
            <w:r>
              <w:rPr>
                <w:rFonts w:hint="eastAsia" w:ascii="仿宋_GB2312" w:hAnsi="华文仿宋" w:eastAsia="仿宋_GB2312"/>
                <w:sz w:val="24"/>
                <w:szCs w:val="24"/>
              </w:rPr>
              <w:t>照党的十九以来的中央精神，梳理了内容结构，突出介绍了新时代中国特色社会主义思想的主要内容及其历史地位，着重阐述了坚持和发展中国特色社会主义的总任务、“五位一体”总体布局与“四个全面”战略布局、全面推进国防和军队现代化、坚持“一国两制”和推进祖国统一、中国特色大国外交、坚持和加强党的全面领导等内容。</w:t>
            </w:r>
          </w:p>
        </w:tc>
        <w:tc>
          <w:tcPr>
            <w:tcW w:w="3567" w:type="dxa"/>
          </w:tcPr>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rPr>
              <w:t>中国特色社会主义理论体系概述</w:t>
            </w:r>
            <w:r>
              <w:rPr>
                <w:rFonts w:hint="eastAsia" w:ascii="仿宋_GB2312" w:hAnsi="华文仿宋" w:eastAsia="仿宋_GB2312"/>
                <w:sz w:val="24"/>
                <w:szCs w:val="24"/>
                <w:lang w:eastAsia="zh-CN"/>
              </w:rPr>
              <w:t>；</w:t>
            </w:r>
            <w:r>
              <w:rPr>
                <w:rFonts w:hint="default" w:ascii="仿宋_GB2312" w:hAnsi="华文仿宋" w:eastAsia="仿宋_GB2312"/>
                <w:sz w:val="24"/>
                <w:szCs w:val="24"/>
              </w:rPr>
              <w:t>习近平新时代中国特色社会主义思想及其历史地位</w:t>
            </w:r>
            <w:r>
              <w:rPr>
                <w:rFonts w:hint="eastAsia" w:ascii="仿宋_GB2312" w:hAnsi="华文仿宋" w:eastAsia="仿宋_GB2312"/>
                <w:sz w:val="24"/>
                <w:szCs w:val="24"/>
                <w:lang w:eastAsia="zh-CN"/>
              </w:rPr>
              <w:t>；</w:t>
            </w:r>
            <w:r>
              <w:rPr>
                <w:rFonts w:hint="default" w:ascii="仿宋_GB2312" w:hAnsi="华文仿宋" w:eastAsia="仿宋_GB2312"/>
                <w:sz w:val="24"/>
                <w:szCs w:val="24"/>
              </w:rPr>
              <w:t>坚持和发展中国特色社会主义的总任务</w:t>
            </w:r>
            <w:r>
              <w:rPr>
                <w:rFonts w:hint="eastAsia" w:ascii="仿宋_GB2312" w:hAnsi="华文仿宋" w:eastAsia="仿宋_GB2312"/>
                <w:sz w:val="24"/>
                <w:szCs w:val="24"/>
                <w:lang w:eastAsia="zh-CN"/>
              </w:rPr>
              <w:t>；</w:t>
            </w:r>
            <w:r>
              <w:rPr>
                <w:rFonts w:hint="default" w:ascii="仿宋_GB2312" w:hAnsi="华文仿宋" w:eastAsia="仿宋_GB2312"/>
                <w:sz w:val="24"/>
                <w:szCs w:val="24"/>
              </w:rPr>
              <w:t>“五位一体”总体布局与“四个全面”战略布局</w:t>
            </w:r>
            <w:r>
              <w:rPr>
                <w:rFonts w:hint="eastAsia" w:ascii="仿宋_GB2312" w:hAnsi="华文仿宋" w:eastAsia="仿宋_GB2312"/>
                <w:sz w:val="24"/>
                <w:szCs w:val="24"/>
                <w:lang w:eastAsia="zh-CN"/>
              </w:rPr>
              <w:t>。</w:t>
            </w:r>
            <w:r>
              <w:rPr>
                <w:rFonts w:hint="default" w:ascii="仿宋_GB2312" w:hAnsi="华文仿宋" w:eastAsia="仿宋_GB2312"/>
                <w:sz w:val="24"/>
                <w:szCs w:val="24"/>
              </w:rPr>
              <w:br w:type="textWrapping"/>
            </w:r>
          </w:p>
        </w:tc>
        <w:tc>
          <w:tcPr>
            <w:tcW w:w="3316" w:type="dxa"/>
          </w:tcPr>
          <w:p>
            <w:pPr>
              <w:ind w:firstLine="480" w:firstLineChars="200"/>
              <w:rPr>
                <w:rFonts w:ascii="仿宋_GB2312" w:hAnsi="华文仿宋" w:eastAsia="仿宋_GB2312"/>
                <w:sz w:val="24"/>
                <w:szCs w:val="24"/>
              </w:rPr>
            </w:pPr>
            <w:r>
              <w:rPr>
                <w:rFonts w:hint="eastAsia" w:ascii="仿宋_GB2312" w:hAnsi="华文仿宋" w:eastAsia="仿宋_GB2312"/>
                <w:sz w:val="24"/>
                <w:szCs w:val="24"/>
              </w:rPr>
              <w:t>采取合作课堂的形式，创设各种教学活动，如角色扮演、案例分析、心理游戏、情景模拟、小组讨论、游戏等，有的放矢展开教学，提升学生的综合素质。</w:t>
            </w:r>
          </w:p>
          <w:p>
            <w:pPr>
              <w:ind w:firstLine="480" w:firstLineChars="200"/>
              <w:jc w:val="center"/>
              <w:rPr>
                <w:rFonts w:hint="eastAsia" w:ascii="仿宋_GB2312" w:hAnsi="华文仿宋" w:eastAsia="仿宋_GB2312"/>
                <w:sz w:val="24"/>
                <w:szCs w:val="24"/>
                <w:lang w:val="en-US" w:eastAsia="zh-CN"/>
              </w:rPr>
            </w:pPr>
          </w:p>
        </w:tc>
        <w:tc>
          <w:tcPr>
            <w:tcW w:w="650" w:type="dxa"/>
          </w:tcPr>
          <w:p>
            <w:pPr>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2</w:t>
            </w:r>
          </w:p>
        </w:tc>
        <w:tc>
          <w:tcPr>
            <w:tcW w:w="850" w:type="dxa"/>
          </w:tcPr>
          <w:p>
            <w:pPr>
              <w:jc w:val="cente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体育与健康</w:t>
            </w:r>
          </w:p>
        </w:tc>
        <w:tc>
          <w:tcPr>
            <w:tcW w:w="4367" w:type="dxa"/>
          </w:tcPr>
          <w:p>
            <w:pPr>
              <w:ind w:firstLine="480" w:firstLineChars="200"/>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掌握与运用体能和运动技能，提高运动能力；学会运用健康与安全的知识和技能，形成健康的生活方式；积极参与体育活动，养成良好的体育品德。</w:t>
            </w:r>
          </w:p>
        </w:tc>
        <w:tc>
          <w:tcPr>
            <w:tcW w:w="3567" w:type="dxa"/>
          </w:tcPr>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lang w:val="en-US" w:eastAsia="zh-CN"/>
              </w:rPr>
              <w:t>专项体育运动技能；</w:t>
            </w:r>
          </w:p>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lang w:val="en-US" w:eastAsia="zh-CN"/>
              </w:rPr>
              <w:t>体育游戏；</w:t>
            </w:r>
          </w:p>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lang w:val="en-US" w:eastAsia="zh-CN"/>
              </w:rPr>
              <w:t>健康教育；</w:t>
            </w:r>
          </w:p>
          <w:p>
            <w:pPr>
              <w:ind w:firstLine="480" w:firstLineChars="200"/>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民族体育活动。</w:t>
            </w:r>
          </w:p>
        </w:tc>
        <w:tc>
          <w:tcPr>
            <w:tcW w:w="3316" w:type="dxa"/>
          </w:tcPr>
          <w:p>
            <w:pPr>
              <w:ind w:firstLine="480" w:firstLineChars="200"/>
              <w:rPr>
                <w:rFonts w:ascii="仿宋_GB2312" w:hAnsi="华文仿宋" w:eastAsia="仿宋_GB2312"/>
                <w:kern w:val="0"/>
                <w:sz w:val="24"/>
                <w:szCs w:val="24"/>
              </w:rPr>
            </w:pPr>
            <w:r>
              <w:rPr>
                <w:rFonts w:hint="eastAsia" w:ascii="仿宋_GB2312" w:hAnsi="华文仿宋" w:eastAsia="仿宋_GB2312"/>
                <w:kern w:val="0"/>
                <w:sz w:val="24"/>
                <w:szCs w:val="24"/>
              </w:rPr>
              <w:t>教学以练为主、围绕耐力、力量方面的素质训练，内容侧重于短跑、中长跑的常规练习，结合球类训练，开展教学比赛等，让学生通过练习提高身体素质的同时，培养学生吃苦耐劳的精神，高尚情操和团结协作的集体主义精神；</w:t>
            </w:r>
          </w:p>
          <w:p>
            <w:pPr>
              <w:ind w:firstLine="480" w:firstLineChars="200"/>
              <w:jc w:val="both"/>
              <w:rPr>
                <w:rFonts w:hint="eastAsia" w:ascii="仿宋_GB2312" w:hAnsi="华文仿宋" w:eastAsia="仿宋_GB2312"/>
                <w:sz w:val="24"/>
                <w:szCs w:val="24"/>
                <w:lang w:val="en-US" w:eastAsia="zh-CN"/>
              </w:rPr>
            </w:pPr>
          </w:p>
        </w:tc>
        <w:tc>
          <w:tcPr>
            <w:tcW w:w="650" w:type="dxa"/>
          </w:tcPr>
          <w:p>
            <w:pPr>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5" w:type="dxa"/>
          </w:tcPr>
          <w:p>
            <w:pPr>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3</w:t>
            </w:r>
          </w:p>
        </w:tc>
        <w:tc>
          <w:tcPr>
            <w:tcW w:w="850" w:type="dxa"/>
          </w:tcPr>
          <w:p>
            <w:pPr>
              <w:jc w:val="center"/>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语文</w:t>
            </w:r>
          </w:p>
        </w:tc>
        <w:tc>
          <w:tcPr>
            <w:tcW w:w="4367" w:type="dxa"/>
          </w:tcPr>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lang w:val="en-US" w:eastAsia="zh-CN"/>
              </w:rPr>
              <w:t>语文高级通用：</w:t>
            </w:r>
          </w:p>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rPr>
              <w:t>在日常的学习和生活中经常使用的应用文，为学生在校园的学习提供切实的帮助，又为其走向社会的写作实践打下基础；以提高学生的应用文写作能力和相应的素质修养为目标，努力实践“不求全面、崇尚实用”的宗旨</w:t>
            </w:r>
            <w:r>
              <w:rPr>
                <w:rFonts w:hint="eastAsia" w:ascii="仿宋_GB2312" w:hAnsi="华文仿宋" w:eastAsia="仿宋_GB2312"/>
                <w:sz w:val="24"/>
                <w:szCs w:val="24"/>
                <w:lang w:eastAsia="zh-CN"/>
              </w:rPr>
              <w:t>。</w:t>
            </w:r>
          </w:p>
        </w:tc>
        <w:tc>
          <w:tcPr>
            <w:tcW w:w="3567" w:type="dxa"/>
          </w:tcPr>
          <w:p>
            <w:pPr>
              <w:ind w:firstLine="480" w:firstLineChars="200"/>
              <w:rPr>
                <w:rFonts w:hint="eastAsia" w:ascii="仿宋_GB2312" w:hAnsi="华文仿宋" w:eastAsia="仿宋_GB2312"/>
                <w:kern w:val="0"/>
                <w:sz w:val="24"/>
                <w:szCs w:val="24"/>
                <w:lang w:val="en-US" w:eastAsia="zh-CN"/>
              </w:rPr>
            </w:pPr>
            <w:r>
              <w:rPr>
                <w:rFonts w:hint="eastAsia" w:ascii="仿宋_GB2312" w:hAnsi="华文仿宋" w:eastAsia="仿宋_GB2312"/>
                <w:kern w:val="0"/>
                <w:sz w:val="24"/>
                <w:szCs w:val="24"/>
              </w:rPr>
              <w:t>“书信”、“书表”、“礼仪文书”、“启告文书”、“宣传文书”、“法律文书”、“契约文书”、“公文”为人们在日常工作、生活中经常用到的应用文</w:t>
            </w:r>
          </w:p>
        </w:tc>
        <w:tc>
          <w:tcPr>
            <w:tcW w:w="3316" w:type="dxa"/>
          </w:tcPr>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rPr>
              <w:t>提倡教学方法和手段的多样化，如任务驱动法、头脑风暴法、角色扮演法、讨论法、问卷调查法等，努力实现现代化教育方法、技术与课程的结合。</w:t>
            </w:r>
          </w:p>
        </w:tc>
        <w:tc>
          <w:tcPr>
            <w:tcW w:w="650" w:type="dxa"/>
          </w:tcPr>
          <w:p>
            <w:pPr>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 w:type="dxa"/>
          </w:tcPr>
          <w:p>
            <w:pPr>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4</w:t>
            </w:r>
          </w:p>
        </w:tc>
        <w:tc>
          <w:tcPr>
            <w:tcW w:w="850" w:type="dxa"/>
          </w:tcPr>
          <w:p>
            <w:pPr>
              <w:jc w:val="center"/>
              <w:rPr>
                <w:rFonts w:hint="eastAsia" w:ascii="仿宋_GB2312" w:hAnsi="华文仿宋" w:eastAsia="仿宋_GB2312"/>
                <w:sz w:val="24"/>
                <w:szCs w:val="24"/>
                <w:lang w:val="en-US" w:eastAsia="zh-CN"/>
              </w:rPr>
            </w:pPr>
            <w:r>
              <w:rPr>
                <w:rFonts w:hint="eastAsia" w:ascii="仿宋_GB2312" w:hAnsi="华文仿宋" w:eastAsia="仿宋_GB2312"/>
                <w:sz w:val="24"/>
                <w:szCs w:val="24"/>
                <w:lang w:val="en-US" w:eastAsia="zh-CN"/>
              </w:rPr>
              <w:t>数学基础</w:t>
            </w:r>
          </w:p>
        </w:tc>
        <w:tc>
          <w:tcPr>
            <w:tcW w:w="4367" w:type="dxa"/>
          </w:tcPr>
          <w:p>
            <w:pPr>
              <w:ind w:firstLine="480" w:firstLineChars="200"/>
              <w:rPr>
                <w:rFonts w:hint="eastAsia" w:ascii="仿宋_GB2312" w:hAnsi="华文仿宋" w:eastAsia="仿宋_GB2312"/>
                <w:kern w:val="0"/>
                <w:sz w:val="24"/>
                <w:szCs w:val="24"/>
                <w:lang w:val="en-US" w:eastAsia="zh-CN"/>
              </w:rPr>
            </w:pPr>
            <w:r>
              <w:rPr>
                <w:rFonts w:hint="eastAsia" w:ascii="仿宋_GB2312" w:hAnsi="华文仿宋" w:eastAsia="仿宋_GB2312"/>
                <w:kern w:val="0"/>
                <w:sz w:val="24"/>
                <w:szCs w:val="24"/>
                <w:lang w:val="en-US" w:eastAsia="zh-CN"/>
              </w:rPr>
              <w:t>高等数学及应用</w:t>
            </w:r>
          </w:p>
          <w:p>
            <w:pPr>
              <w:ind w:firstLine="480" w:firstLineChars="200"/>
              <w:rPr>
                <w:rFonts w:hint="eastAsia" w:ascii="仿宋_GB2312" w:hAnsi="华文仿宋" w:eastAsia="仿宋_GB2312"/>
                <w:kern w:val="0"/>
                <w:sz w:val="24"/>
                <w:szCs w:val="24"/>
                <w:lang w:val="en-US" w:eastAsia="zh-CN"/>
              </w:rPr>
            </w:pPr>
            <w:r>
              <w:rPr>
                <w:rFonts w:hint="eastAsia" w:ascii="仿宋_GB2312" w:hAnsi="华文仿宋" w:eastAsia="仿宋_GB2312"/>
                <w:kern w:val="0"/>
                <w:sz w:val="24"/>
                <w:szCs w:val="24"/>
              </w:rPr>
              <w:t>主要学习数学和应用数学的基础理论、基本方法，受到数学模型、计算机和数学软件方面的基本训练，具有较好的科学素养，初步具备科学研究、教学、解决实际问题及开发软件等方面的基本能力</w:t>
            </w:r>
          </w:p>
        </w:tc>
        <w:tc>
          <w:tcPr>
            <w:tcW w:w="3567" w:type="dxa"/>
          </w:tcPr>
          <w:p>
            <w:pPr>
              <w:ind w:firstLine="480" w:firstLineChars="200"/>
              <w:rPr>
                <w:rFonts w:hint="eastAsia" w:ascii="仿宋_GB2312" w:hAnsi="华文仿宋" w:eastAsia="仿宋_GB2312"/>
                <w:kern w:val="0"/>
                <w:sz w:val="24"/>
                <w:szCs w:val="24"/>
                <w:lang w:val="en-US" w:eastAsia="zh-CN"/>
              </w:rPr>
            </w:pPr>
            <w:r>
              <w:rPr>
                <w:rFonts w:hint="eastAsia" w:ascii="仿宋_GB2312" w:hAnsi="华文仿宋" w:eastAsia="仿宋_GB2312"/>
                <w:kern w:val="0"/>
                <w:sz w:val="24"/>
                <w:szCs w:val="24"/>
              </w:rPr>
              <w:t>有函数与极限、</w:t>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"https://baike.baidu.com/item/%E4%B8%80%E5%85%83%E5%87%BD%E6%95%B0/528882"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一元函数</w:t>
            </w:r>
            <w:r>
              <w:rPr>
                <w:rFonts w:hint="default" w:ascii="仿宋_GB2312" w:hAnsi="华文仿宋" w:eastAsia="仿宋_GB2312"/>
                <w:kern w:val="0"/>
                <w:sz w:val="24"/>
                <w:szCs w:val="24"/>
              </w:rPr>
              <w:fldChar w:fldCharType="end"/>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"https://baike.baidu.com/item/%E5%BE%AE%E5%88%86%E5%AD%A6/5587083"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微分学</w:t>
            </w:r>
            <w:r>
              <w:rPr>
                <w:rFonts w:hint="default" w:ascii="仿宋_GB2312" w:hAnsi="华文仿宋" w:eastAsia="仿宋_GB2312"/>
                <w:kern w:val="0"/>
                <w:sz w:val="24"/>
                <w:szCs w:val="24"/>
              </w:rPr>
              <w:fldChar w:fldCharType="end"/>
            </w:r>
            <w:r>
              <w:rPr>
                <w:rFonts w:hint="default" w:ascii="仿宋_GB2312" w:hAnsi="华文仿宋" w:eastAsia="仿宋_GB2312"/>
                <w:kern w:val="0"/>
                <w:sz w:val="24"/>
                <w:szCs w:val="24"/>
              </w:rPr>
              <w:t>、一元函数</w:t>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"https://baike.baidu.com/item/%E7%A7%AF%E5%88%86%E5%AD%A6/10350529"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积分学</w:t>
            </w:r>
            <w:r>
              <w:rPr>
                <w:rFonts w:hint="default" w:ascii="仿宋_GB2312" w:hAnsi="华文仿宋" w:eastAsia="仿宋_GB2312"/>
                <w:kern w:val="0"/>
                <w:sz w:val="24"/>
                <w:szCs w:val="24"/>
              </w:rPr>
              <w:fldChar w:fldCharType="end"/>
            </w:r>
            <w:r>
              <w:rPr>
                <w:rFonts w:hint="default" w:ascii="仿宋_GB2312" w:hAnsi="华文仿宋" w:eastAsia="仿宋_GB2312"/>
                <w:kern w:val="0"/>
                <w:sz w:val="24"/>
                <w:szCs w:val="24"/>
              </w:rPr>
              <w:t>和</w:t>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"https://baike.baidu.com/item/%E5%BE%AE%E5%88%86%E6%96%B9%E7%A8%8B/4763"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微分方程</w:t>
            </w:r>
            <w:r>
              <w:rPr>
                <w:rFonts w:hint="default" w:ascii="仿宋_GB2312" w:hAnsi="华文仿宋" w:eastAsia="仿宋_GB2312"/>
                <w:kern w:val="0"/>
                <w:sz w:val="24"/>
                <w:szCs w:val="24"/>
              </w:rPr>
              <w:fldChar w:fldCharType="end"/>
            </w:r>
            <w:r>
              <w:rPr>
                <w:rFonts w:hint="default" w:ascii="仿宋_GB2312" w:hAnsi="华文仿宋" w:eastAsia="仿宋_GB2312"/>
                <w:kern w:val="0"/>
                <w:sz w:val="24"/>
                <w:szCs w:val="24"/>
              </w:rPr>
              <w:t>；向量代数与空间解析几何、</w:t>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"https://baike.baidu.com/item/%E5%A4%9A%E5%85%83%E5%87%BD%E6%95%B0/2498728"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多元函数</w:t>
            </w:r>
            <w:r>
              <w:rPr>
                <w:rFonts w:hint="default" w:ascii="仿宋_GB2312" w:hAnsi="华文仿宋" w:eastAsia="仿宋_GB2312"/>
                <w:kern w:val="0"/>
                <w:sz w:val="24"/>
                <w:szCs w:val="24"/>
              </w:rPr>
              <w:fldChar w:fldCharType="end"/>
            </w:r>
            <w:r>
              <w:rPr>
                <w:rFonts w:hint="default" w:ascii="仿宋_GB2312" w:hAnsi="华文仿宋" w:eastAsia="仿宋_GB2312"/>
                <w:kern w:val="0"/>
                <w:sz w:val="24"/>
                <w:szCs w:val="24"/>
              </w:rPr>
              <w:t>微分学、重积分、</w:t>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"https://baike.baidu.com/item/%E6%9B%B2%E7%BA%BF%E7%A7%AF%E5%88%86/5068380"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曲线积分</w:t>
            </w:r>
            <w:r>
              <w:rPr>
                <w:rFonts w:hint="default" w:ascii="仿宋_GB2312" w:hAnsi="华文仿宋" w:eastAsia="仿宋_GB2312"/>
                <w:kern w:val="0"/>
                <w:sz w:val="24"/>
                <w:szCs w:val="24"/>
              </w:rPr>
              <w:fldChar w:fldCharType="end"/>
            </w:r>
            <w:r>
              <w:rPr>
                <w:rFonts w:hint="default" w:ascii="仿宋_GB2312" w:hAnsi="华文仿宋" w:eastAsia="仿宋_GB2312"/>
                <w:kern w:val="0"/>
                <w:sz w:val="24"/>
                <w:szCs w:val="24"/>
              </w:rPr>
              <w:t>与</w:t>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"https://baike.baidu.com/item/%E6%9B%B2%E9%9D%A2%E7%A7%AF%E5%88%86/4570096"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曲面积分</w:t>
            </w:r>
            <w:r>
              <w:rPr>
                <w:rFonts w:hint="default" w:ascii="仿宋_GB2312" w:hAnsi="华文仿宋" w:eastAsia="仿宋_GB2312"/>
                <w:kern w:val="0"/>
                <w:sz w:val="24"/>
                <w:szCs w:val="24"/>
              </w:rPr>
              <w:fldChar w:fldCharType="end"/>
            </w:r>
            <w:r>
              <w:rPr>
                <w:rFonts w:hint="default" w:ascii="仿宋_GB2312" w:hAnsi="华文仿宋" w:eastAsia="仿宋_GB2312"/>
                <w:kern w:val="0"/>
                <w:sz w:val="24"/>
                <w:szCs w:val="24"/>
              </w:rPr>
              <w:t>以及</w:t>
            </w:r>
            <w:r>
              <w:rPr>
                <w:rFonts w:hint="default" w:ascii="仿宋_GB2312" w:hAnsi="华文仿宋" w:eastAsia="仿宋_GB2312"/>
                <w:kern w:val="0"/>
                <w:sz w:val="24"/>
                <w:szCs w:val="24"/>
              </w:rPr>
              <w:fldChar w:fldCharType="begin"/>
            </w:r>
            <w:r>
              <w:rPr>
                <w:rFonts w:hint="default" w:ascii="仿宋_GB2312" w:hAnsi="华文仿宋" w:eastAsia="仿宋_GB2312"/>
                <w:kern w:val="0"/>
                <w:sz w:val="24"/>
                <w:szCs w:val="24"/>
              </w:rPr>
              <w:instrText xml:space="preserve"> HYPERLINK "https://baike.baidu.com/item/%E6%97%A0%E7%A9%B7%E7%BA%A7%E6%95%B0/7289408" \t "https://baike.baidu.com/item/%E9%AB%98%E7%AD%89%E6%95%B0%E5%AD%A6%E5%8F%8A%E5%85%B6%E5%BA%94%E7%94%A8/_blank" </w:instrText>
            </w:r>
            <w:r>
              <w:rPr>
                <w:rFonts w:hint="default" w:ascii="仿宋_GB2312" w:hAnsi="华文仿宋" w:eastAsia="仿宋_GB2312"/>
                <w:kern w:val="0"/>
                <w:sz w:val="24"/>
                <w:szCs w:val="24"/>
              </w:rPr>
              <w:fldChar w:fldCharType="separate"/>
            </w:r>
            <w:r>
              <w:rPr>
                <w:rFonts w:hint="default" w:ascii="仿宋_GB2312" w:hAnsi="华文仿宋" w:eastAsia="仿宋_GB2312"/>
                <w:kern w:val="0"/>
                <w:sz w:val="24"/>
                <w:szCs w:val="24"/>
              </w:rPr>
              <w:t>无穷级数</w:t>
            </w:r>
            <w:r>
              <w:rPr>
                <w:rFonts w:hint="default" w:ascii="仿宋_GB2312" w:hAnsi="华文仿宋" w:eastAsia="仿宋_GB2312"/>
                <w:kern w:val="0"/>
                <w:sz w:val="24"/>
                <w:szCs w:val="24"/>
              </w:rPr>
              <w:fldChar w:fldCharType="end"/>
            </w:r>
            <w:r>
              <w:rPr>
                <w:rFonts w:hint="eastAsia" w:ascii="仿宋_GB2312" w:hAnsi="华文仿宋" w:eastAsia="仿宋_GB2312"/>
                <w:kern w:val="0"/>
                <w:sz w:val="24"/>
                <w:szCs w:val="24"/>
                <w:lang w:eastAsia="zh-CN"/>
              </w:rPr>
              <w:t>。</w:t>
            </w:r>
          </w:p>
        </w:tc>
        <w:tc>
          <w:tcPr>
            <w:tcW w:w="3316" w:type="dxa"/>
          </w:tcPr>
          <w:p>
            <w:pPr>
              <w:ind w:firstLine="480" w:firstLineChars="200"/>
              <w:jc w:val="both"/>
              <w:rPr>
                <w:rFonts w:hint="eastAsia" w:ascii="仿宋_GB2312" w:hAnsi="华文仿宋" w:eastAsia="仿宋_GB2312"/>
                <w:sz w:val="24"/>
                <w:szCs w:val="24"/>
                <w:lang w:val="en-US" w:eastAsia="zh-CN"/>
              </w:rPr>
            </w:pPr>
            <w:r>
              <w:rPr>
                <w:rFonts w:hint="eastAsia" w:ascii="仿宋_GB2312" w:hAnsi="华文仿宋" w:eastAsia="仿宋_GB2312"/>
                <w:sz w:val="24"/>
                <w:szCs w:val="24"/>
              </w:rPr>
              <w:t>提倡教学方法和手段的多样化，如任务驱动法、头脑风暴法、角色扮演法、讨论法、问卷调查法等，努力实现现代化教育方法、技术与课程的结合。 </w:t>
            </w:r>
          </w:p>
        </w:tc>
        <w:tc>
          <w:tcPr>
            <w:tcW w:w="650" w:type="dxa"/>
          </w:tcPr>
          <w:p>
            <w:pPr>
              <w:jc w:val="both"/>
              <w:rPr>
                <w:rFonts w:hint="default" w:ascii="仿宋_GB2312" w:hAnsi="华文仿宋" w:eastAsia="仿宋_GB2312"/>
                <w:sz w:val="24"/>
                <w:szCs w:val="24"/>
                <w:lang w:val="en-US" w:eastAsia="zh-CN"/>
              </w:rPr>
            </w:pPr>
            <w:r>
              <w:rPr>
                <w:rFonts w:hint="eastAsia" w:ascii="仿宋_GB2312" w:hAnsi="华文仿宋" w:eastAsia="仿宋_GB2312"/>
                <w:sz w:val="24"/>
                <w:szCs w:val="24"/>
                <w:lang w:val="en-US" w:eastAsia="zh-CN"/>
              </w:rPr>
              <w:t>80</w:t>
            </w:r>
          </w:p>
        </w:tc>
      </w:tr>
    </w:tbl>
    <w:p>
      <w:pPr>
        <w:numPr>
          <w:ilvl w:val="0"/>
          <w:numId w:val="0"/>
        </w:numPr>
        <w:spacing w:line="240" w:lineRule="auto"/>
        <w:ind w:firstLine="640" w:firstLineChars="200"/>
        <w:outlineLvl w:val="1"/>
        <w:rPr>
          <w:rFonts w:ascii="楷体_GB2312" w:hAnsi="Times New Roman" w:eastAsia="楷体_GB2312" w:cs="Times New Roman"/>
          <w:b/>
          <w:bCs/>
          <w:sz w:val="32"/>
          <w:szCs w:val="32"/>
        </w:rPr>
      </w:pPr>
      <w:r>
        <w:rPr>
          <w:rFonts w:hint="eastAsia" w:ascii="楷体_GB2312" w:hAnsi="Times New Roman" w:eastAsia="楷体_GB2312" w:cs="Times New Roman"/>
          <w:b/>
          <w:bCs/>
          <w:sz w:val="32"/>
          <w:szCs w:val="32"/>
          <w:lang w:eastAsia="zh-CN"/>
        </w:rPr>
        <w:t>（二）</w:t>
      </w:r>
      <w:r>
        <w:rPr>
          <w:rFonts w:hint="eastAsia" w:ascii="楷体_GB2312" w:hAnsi="Times New Roman" w:eastAsia="楷体_GB2312" w:cs="Times New Roman"/>
          <w:b/>
          <w:bCs/>
          <w:sz w:val="32"/>
          <w:szCs w:val="32"/>
        </w:rPr>
        <w:t>专业基础课</w:t>
      </w:r>
      <w:bookmarkEnd w:id="34"/>
    </w:p>
    <w:tbl>
      <w:tblPr>
        <w:tblStyle w:val="18"/>
        <w:tblW w:w="1331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16"/>
        <w:gridCol w:w="4417"/>
        <w:gridCol w:w="3550"/>
        <w:gridCol w:w="3333"/>
        <w:gridCol w:w="6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shd w:val="clear" w:color="auto" w:fill="DCE6F2" w:themeFill="accent1"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序号</w:t>
            </w:r>
          </w:p>
        </w:tc>
        <w:tc>
          <w:tcPr>
            <w:tcW w:w="816" w:type="dxa"/>
            <w:shd w:val="clear" w:color="auto" w:fill="DCE6F2" w:themeFill="accent1" w:themeFillTint="32"/>
            <w:vAlign w:val="center"/>
          </w:tcPr>
          <w:p>
            <w:pPr>
              <w:spacing w:line="240" w:lineRule="auto"/>
              <w:jc w:val="center"/>
              <w:rPr>
                <w:rFonts w:hint="eastAsia" w:ascii="仿宋_GB2312" w:hAnsi="华文仿宋" w:eastAsia="仿宋_GB2312" w:cstheme="minorBidi"/>
                <w:b/>
                <w:bCs/>
                <w:color w:val="auto"/>
                <w:kern w:val="2"/>
                <w:sz w:val="24"/>
                <w:szCs w:val="24"/>
                <w:lang w:val="en-US" w:eastAsia="zh-CN" w:bidi="ar-SA"/>
              </w:rPr>
            </w:pPr>
            <w:r>
              <w:rPr>
                <w:rFonts w:hint="eastAsia" w:ascii="仿宋_GB2312" w:hAnsi="华文仿宋" w:eastAsia="仿宋_GB2312"/>
                <w:b/>
                <w:bCs/>
                <w:color w:val="auto"/>
                <w:sz w:val="24"/>
                <w:szCs w:val="24"/>
              </w:rPr>
              <w:t>课程名称</w:t>
            </w:r>
          </w:p>
        </w:tc>
        <w:tc>
          <w:tcPr>
            <w:tcW w:w="4417" w:type="dxa"/>
            <w:shd w:val="clear" w:color="auto" w:fill="DCE6F2" w:themeFill="accent1"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lang w:eastAsia="zh-CN"/>
              </w:rPr>
              <w:t>课程目标</w:t>
            </w:r>
          </w:p>
        </w:tc>
        <w:tc>
          <w:tcPr>
            <w:tcW w:w="3550" w:type="dxa"/>
            <w:shd w:val="clear" w:color="auto" w:fill="DCE6F2" w:themeFill="accent1"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主要</w:t>
            </w:r>
            <w:r>
              <w:rPr>
                <w:rFonts w:hint="eastAsia" w:ascii="仿宋_GB2312" w:hAnsi="华文仿宋" w:eastAsia="仿宋_GB2312"/>
                <w:b/>
                <w:bCs/>
                <w:sz w:val="24"/>
                <w:szCs w:val="24"/>
                <w:lang w:eastAsia="zh-CN"/>
              </w:rPr>
              <w:t>教学</w:t>
            </w:r>
            <w:r>
              <w:rPr>
                <w:rFonts w:hint="eastAsia" w:ascii="仿宋_GB2312" w:hAnsi="华文仿宋" w:eastAsia="仿宋_GB2312"/>
                <w:b/>
                <w:bCs/>
                <w:sz w:val="24"/>
                <w:szCs w:val="24"/>
              </w:rPr>
              <w:t>内容</w:t>
            </w:r>
          </w:p>
        </w:tc>
        <w:tc>
          <w:tcPr>
            <w:tcW w:w="3333" w:type="dxa"/>
            <w:shd w:val="clear" w:color="auto" w:fill="DCE6F2" w:themeFill="accent1" w:themeFillTint="32"/>
            <w:vAlign w:val="top"/>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教学</w:t>
            </w:r>
            <w:r>
              <w:rPr>
                <w:rFonts w:hint="eastAsia" w:ascii="仿宋_GB2312" w:hAnsi="华文仿宋" w:eastAsia="仿宋_GB2312"/>
                <w:b/>
                <w:bCs/>
                <w:sz w:val="24"/>
                <w:szCs w:val="24"/>
                <w:lang w:eastAsia="zh-CN"/>
              </w:rPr>
              <w:t>要求与</w:t>
            </w:r>
            <w:r>
              <w:rPr>
                <w:rFonts w:hint="eastAsia" w:ascii="仿宋_GB2312" w:hAnsi="华文仿宋" w:eastAsia="仿宋_GB2312"/>
                <w:b/>
                <w:bCs/>
                <w:sz w:val="24"/>
                <w:szCs w:val="24"/>
              </w:rPr>
              <w:t>建议</w:t>
            </w:r>
          </w:p>
        </w:tc>
        <w:tc>
          <w:tcPr>
            <w:tcW w:w="650" w:type="dxa"/>
            <w:shd w:val="clear" w:color="auto" w:fill="DCE6F2" w:themeFill="accent1" w:themeFillTint="32"/>
            <w:vAlign w:val="center"/>
          </w:tcPr>
          <w:p>
            <w:pPr>
              <w:spacing w:line="240" w:lineRule="auto"/>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1</w:t>
            </w:r>
          </w:p>
        </w:tc>
        <w:tc>
          <w:tcPr>
            <w:tcW w:w="816" w:type="dxa"/>
            <w:vAlign w:val="center"/>
          </w:tcPr>
          <w:p>
            <w:pPr>
              <w:rPr>
                <w:rFonts w:ascii="仿宋_GB2312" w:hAnsi="华文仿宋" w:eastAsia="仿宋_GB2312" w:cs="Times New Roman"/>
                <w:color w:val="auto"/>
                <w:sz w:val="24"/>
                <w:szCs w:val="24"/>
              </w:rPr>
            </w:pPr>
            <w:r>
              <w:rPr>
                <w:rFonts w:hint="eastAsia" w:ascii="仿宋_GB2312" w:hAnsi="华文仿宋" w:eastAsia="仿宋_GB2312" w:cs="Times New Roman"/>
                <w:color w:val="auto"/>
                <w:sz w:val="24"/>
                <w:szCs w:val="24"/>
              </w:rPr>
              <w:t>机械识图</w:t>
            </w:r>
          </w:p>
        </w:tc>
        <w:tc>
          <w:tcPr>
            <w:tcW w:w="441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1.能够正确的描述机械制图的基本知识、投影原理、图样表示法和有关国家标准，能识读简单的零件图和装配图；</w:t>
            </w:r>
          </w:p>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2.能识读中等复杂程度的零件图和装配图，能读懂简单的展开图和焊接图。</w:t>
            </w:r>
          </w:p>
          <w:p>
            <w:pPr>
              <w:ind w:firstLine="480" w:firstLineChars="200"/>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3.CAD</w:t>
            </w:r>
          </w:p>
        </w:tc>
        <w:tc>
          <w:tcPr>
            <w:tcW w:w="3550"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1.制图基本规定、正投影作图；</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2.机械图样的基本表示法、常用零部件和结构要素的特殊表示法、零件图、装配图等；</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3.识读运用展开图、焊接图等。</w:t>
            </w:r>
          </w:p>
        </w:tc>
        <w:tc>
          <w:tcPr>
            <w:tcW w:w="3333"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根据专业培养目标，确定了“以应用为目的、强调基础、突出重点、够用为度”的原则，教学重点放在掌握基本知识和培养基本能力两方面的教学目的上，能力培养要贯穿教学全过程。课程分为理论教学内容和实验教学内容。理论教学和实验教学中讲、演、练三相结合。</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vAlign w:val="center"/>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2</w:t>
            </w:r>
          </w:p>
        </w:tc>
        <w:tc>
          <w:tcPr>
            <w:tcW w:w="816" w:type="dxa"/>
            <w:vAlign w:val="center"/>
          </w:tcPr>
          <w:p>
            <w:pPr>
              <w:rPr>
                <w:rFonts w:hint="eastAsia" w:ascii="仿宋_GB2312" w:hAnsi="华文仿宋" w:eastAsia="仿宋_GB2312" w:cs="Times New Roman"/>
                <w:color w:val="auto"/>
                <w:sz w:val="24"/>
                <w:szCs w:val="24"/>
              </w:rPr>
            </w:pPr>
            <w:r>
              <w:rPr>
                <w:rFonts w:hint="eastAsia" w:ascii="仿宋_GB2312" w:hAnsi="华文仿宋" w:eastAsia="仿宋_GB2312" w:cs="Times New Roman"/>
                <w:color w:val="auto"/>
                <w:sz w:val="24"/>
                <w:szCs w:val="24"/>
              </w:rPr>
              <w:t>机械识图（CAD）</w:t>
            </w:r>
          </w:p>
        </w:tc>
        <w:tc>
          <w:tcPr>
            <w:tcW w:w="4417"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掌握计算机制图基本技能，能使用计算机绘图软件绘制机械图样</w:t>
            </w:r>
          </w:p>
        </w:tc>
        <w:tc>
          <w:tcPr>
            <w:tcW w:w="3550"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计算机制图基础知识、平面图形绘制、轴测图绘制、机械图样绘制、三维实体创建</w:t>
            </w:r>
          </w:p>
        </w:tc>
        <w:tc>
          <w:tcPr>
            <w:tcW w:w="3333" w:type="dxa"/>
            <w:vAlign w:val="center"/>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突出实用性和针对性，培养工程实践能力。围绕培养学生的职业技能的结构。</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0" w:hRule="atLeast"/>
        </w:trPr>
        <w:tc>
          <w:tcPr>
            <w:tcW w:w="550" w:type="dxa"/>
            <w:vAlign w:val="center"/>
          </w:tcPr>
          <w:p>
            <w:pPr>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lang w:val="en-US" w:eastAsia="zh-CN"/>
              </w:rPr>
              <w:t>3</w:t>
            </w:r>
          </w:p>
        </w:tc>
        <w:tc>
          <w:tcPr>
            <w:tcW w:w="816" w:type="dxa"/>
            <w:vAlign w:val="center"/>
          </w:tcPr>
          <w:p>
            <w:pPr>
              <w:rPr>
                <w:rFonts w:ascii="仿宋_GB2312" w:hAnsi="华文仿宋" w:eastAsia="仿宋_GB2312" w:cs="Times New Roman"/>
                <w:color w:val="auto"/>
                <w:sz w:val="24"/>
                <w:szCs w:val="24"/>
              </w:rPr>
            </w:pPr>
            <w:r>
              <w:rPr>
                <w:rFonts w:hint="eastAsia" w:ascii="仿宋_GB2312" w:hAnsi="华文仿宋" w:eastAsia="仿宋_GB2312" w:cs="Times New Roman"/>
                <w:color w:val="auto"/>
                <w:sz w:val="24"/>
                <w:szCs w:val="24"/>
              </w:rPr>
              <w:t>电工电子技术基础</w:t>
            </w:r>
          </w:p>
        </w:tc>
        <w:tc>
          <w:tcPr>
            <w:tcW w:w="4417" w:type="dxa"/>
          </w:tcPr>
          <w:p>
            <w:pPr>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掌握常见电阻、电容和电感电子元件的特性，电路中独立电源的特性；学会基本电子电路的分析计算及应用；具有熟练使用常用电子仪器的能力；能够对常见的单元电子电路进行分析计算；能够根据电路图及装配工艺要求进行电路的装配与调试，具有分析电路中简单故障并排除故障的能力等。</w:t>
            </w:r>
          </w:p>
        </w:tc>
        <w:tc>
          <w:tcPr>
            <w:tcW w:w="3550" w:type="dxa"/>
          </w:tcPr>
          <w:p>
            <w:pPr>
              <w:ind w:firstLine="480" w:firstLineChars="200"/>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rPr>
              <w:t>电路模型和电路的基本定律、电路的分析方法、交流电路、一阶电路的时域分析、基本放大电路、集成运算放大器、直流稳压电源、集成门电路及组合逻辑电路、集成触发器及时序逻辑电路、电动机与电气控制技术、EWB简介、应用举例</w:t>
            </w:r>
            <w:r>
              <w:rPr>
                <w:rFonts w:hint="eastAsia" w:ascii="仿宋_GB2312" w:hAnsi="华文仿宋" w:eastAsia="仿宋_GB2312" w:cs="Times New Roman"/>
                <w:sz w:val="24"/>
                <w:szCs w:val="24"/>
                <w:lang w:eastAsia="zh-CN"/>
              </w:rPr>
              <w:t>。</w:t>
            </w:r>
          </w:p>
        </w:tc>
        <w:tc>
          <w:tcPr>
            <w:tcW w:w="3333" w:type="dxa"/>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突出实用性和针对性，培养工程实践能力。围绕培养学生的职业技能的结构。</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以社会需要为目标、以就业为导向的宗旨，满足“双证制”要求。采用“实例引导、任务驱动”的方式，激发学生的学习兴趣。</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lang w:val="en-US" w:eastAsia="zh-CN"/>
              </w:rPr>
              <w:t>4</w:t>
            </w:r>
          </w:p>
        </w:tc>
        <w:tc>
          <w:tcPr>
            <w:tcW w:w="816" w:type="dxa"/>
            <w:vAlign w:val="center"/>
          </w:tcPr>
          <w:p>
            <w:pPr>
              <w:rPr>
                <w:rFonts w:hint="default" w:ascii="仿宋_GB2312" w:hAnsi="华文仿宋" w:eastAsia="仿宋_GB2312" w:cs="Times New Roman"/>
                <w:color w:val="auto"/>
                <w:sz w:val="24"/>
                <w:szCs w:val="24"/>
                <w:lang w:val="en-US" w:eastAsia="zh-CN"/>
              </w:rPr>
            </w:pPr>
            <w:r>
              <w:rPr>
                <w:rFonts w:hint="eastAsia" w:ascii="仿宋_GB2312" w:hAnsi="华文仿宋" w:eastAsia="仿宋_GB2312" w:cs="Times New Roman"/>
                <w:color w:val="auto"/>
                <w:sz w:val="24"/>
                <w:szCs w:val="24"/>
                <w:lang w:val="en-US" w:eastAsia="zh-CN"/>
              </w:rPr>
              <w:t>机械基础</w:t>
            </w:r>
          </w:p>
        </w:tc>
        <w:tc>
          <w:tcPr>
            <w:tcW w:w="4417"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掌握常用传动机构的构造、原理，液压传动和气压传动的相关知识、工作原理；掌握汽车中常见传动机构的工作原理</w:t>
            </w:r>
            <w:r>
              <w:rPr>
                <w:rFonts w:hint="eastAsia" w:ascii="仿宋_GB2312" w:hAnsi="华文仿宋" w:eastAsia="仿宋_GB2312" w:cs="Times New Roman"/>
                <w:sz w:val="24"/>
                <w:szCs w:val="24"/>
                <w:lang w:eastAsia="zh-CN"/>
              </w:rPr>
              <w:t>。</w:t>
            </w:r>
          </w:p>
        </w:tc>
        <w:tc>
          <w:tcPr>
            <w:tcW w:w="3550"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汽车常用连接，汽车机械传动、常用机构和汽车支撑零部件的类型、组成、工作原理、特点及应用。</w:t>
            </w:r>
          </w:p>
        </w:tc>
        <w:tc>
          <w:tcPr>
            <w:tcW w:w="3333" w:type="dxa"/>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教学中要求应贯彻理论联系实际的原则，突出应用，讲清原理，引导学生理论与实践接轨；教学中建议应充分运用实物、教具、挂图等教学手段，加强信息化的直观性教学力度，提高教学水平及效果。</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lang w:val="en-US" w:eastAsia="zh-CN"/>
              </w:rPr>
              <w:t>5</w:t>
            </w:r>
          </w:p>
        </w:tc>
        <w:tc>
          <w:tcPr>
            <w:tcW w:w="816" w:type="dxa"/>
            <w:vAlign w:val="center"/>
          </w:tcPr>
          <w:p>
            <w:pPr>
              <w:rPr>
                <w:rFonts w:hint="default" w:ascii="仿宋_GB2312" w:hAnsi="华文仿宋" w:eastAsia="仿宋_GB2312" w:cs="Times New Roman"/>
                <w:color w:val="auto"/>
                <w:sz w:val="24"/>
                <w:szCs w:val="24"/>
                <w:lang w:val="en-US" w:eastAsia="zh-CN"/>
              </w:rPr>
            </w:pPr>
            <w:r>
              <w:rPr>
                <w:rFonts w:hint="eastAsia" w:ascii="仿宋_GB2312" w:hAnsi="华文仿宋" w:eastAsia="仿宋_GB2312" w:cs="Times New Roman"/>
                <w:color w:val="auto"/>
                <w:sz w:val="24"/>
                <w:szCs w:val="24"/>
                <w:lang w:val="en-US" w:eastAsia="zh-CN"/>
              </w:rPr>
              <w:t>新能源汽车概述</w:t>
            </w:r>
          </w:p>
        </w:tc>
        <w:tc>
          <w:tcPr>
            <w:tcW w:w="4417"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初步了解新能源汽车的政策及法律法规，了解新能源汽车的发展历史，了解新能源汽车公司和车标的相关知识；熟悉新能源汽车的定义和分类；了解新能源汽车的类型及对应的主流车型；掌握新能源汽车的技术特点和结构组件的安装位置；熟悉各仪表报警指示灯；能对新能源汽车的常见功能进行操作</w:t>
            </w:r>
          </w:p>
        </w:tc>
        <w:tc>
          <w:tcPr>
            <w:tcW w:w="3550"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新能源汽车的发展史、新能源汽车的构造与工作原理、动力电池与动力电池管理系统、新能源汽车电机驱动系统、电动汽车充电技术、新能源汽车高压安全与防护</w:t>
            </w:r>
          </w:p>
        </w:tc>
        <w:tc>
          <w:tcPr>
            <w:tcW w:w="3333" w:type="dxa"/>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教学中要求应贯彻理论联系实际的原则，突出应用，讲清原理，引导学生理论与实践接轨；教学中建议应充分运用实物、教具、挂图等教学手段，加强信息化的直观性教学力度，提高教学水平及效果。</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lang w:val="en-US" w:eastAsia="zh-CN"/>
              </w:rPr>
              <w:t>6</w:t>
            </w:r>
          </w:p>
        </w:tc>
        <w:tc>
          <w:tcPr>
            <w:tcW w:w="816" w:type="dxa"/>
            <w:vAlign w:val="center"/>
          </w:tcPr>
          <w:p>
            <w:pPr>
              <w:rPr>
                <w:rFonts w:hint="default" w:ascii="仿宋_GB2312" w:hAnsi="华文仿宋" w:eastAsia="仿宋_GB2312" w:cs="Times New Roman"/>
                <w:color w:val="auto"/>
                <w:sz w:val="24"/>
                <w:szCs w:val="24"/>
                <w:lang w:val="en-US" w:eastAsia="zh-CN"/>
              </w:rPr>
            </w:pPr>
            <w:r>
              <w:rPr>
                <w:rFonts w:hint="eastAsia" w:ascii="仿宋_GB2312" w:hAnsi="华文仿宋" w:eastAsia="仿宋_GB2312" w:cs="Times New Roman"/>
                <w:color w:val="auto"/>
                <w:sz w:val="24"/>
                <w:szCs w:val="24"/>
                <w:lang w:val="en-US" w:eastAsia="zh-CN"/>
              </w:rPr>
              <w:t>新能源汽车电学基础及高压安全</w:t>
            </w:r>
          </w:p>
        </w:tc>
        <w:tc>
          <w:tcPr>
            <w:tcW w:w="4417"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熟悉新能源汽车高压警示标记和高压组件的绝缘检测；熟悉国家高压法规、维修车间防护和维修人员资质等；掌握常用绝缘工具的识别和高压检测设备的使用；掌握高压中止（切断回路）标准流程操作</w:t>
            </w:r>
          </w:p>
        </w:tc>
        <w:tc>
          <w:tcPr>
            <w:tcW w:w="3550"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电动汽车基本使用、电动汽车安全使用、电动汽车故障应急处理、高压作业安全防护、高压系统的认知、车辆高压安全设计、高压安全事故应急处理、高压系统故障检测</w:t>
            </w:r>
          </w:p>
        </w:tc>
        <w:tc>
          <w:tcPr>
            <w:tcW w:w="3333" w:type="dxa"/>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教学中要求应贯彻理论联系实际的原则，突出应用，讲清原理，引导学生理论与实践接轨；教学中建议应充分运用实物、教具、挂图等教学手段，加强信息化的直观性教学力度，提高教学水平及效果。</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7</w:t>
            </w:r>
          </w:p>
        </w:tc>
        <w:tc>
          <w:tcPr>
            <w:tcW w:w="816" w:type="dxa"/>
            <w:vAlign w:val="center"/>
          </w:tcPr>
          <w:p>
            <w:pPr>
              <w:rPr>
                <w:rFonts w:hint="default" w:ascii="仿宋_GB2312" w:hAnsi="华文仿宋" w:eastAsia="仿宋_GB2312" w:cs="Times New Roman"/>
                <w:color w:val="auto"/>
                <w:kern w:val="2"/>
                <w:sz w:val="24"/>
                <w:szCs w:val="24"/>
                <w:lang w:val="en-US" w:eastAsia="zh-CN" w:bidi="ar-SA"/>
              </w:rPr>
            </w:pPr>
            <w:r>
              <w:rPr>
                <w:rFonts w:hint="eastAsia" w:ascii="仿宋_GB2312" w:hAnsi="华文仿宋" w:eastAsia="仿宋_GB2312" w:cs="Times New Roman"/>
                <w:color w:val="auto"/>
                <w:sz w:val="24"/>
                <w:szCs w:val="24"/>
              </w:rPr>
              <w:t>汽车文化</w:t>
            </w:r>
          </w:p>
        </w:tc>
        <w:tc>
          <w:tcPr>
            <w:tcW w:w="4417"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能够准确的描述汽车的发展史、各国汽车工业概况、汽车品牌、赛事和展会等汽车文化知识。</w:t>
            </w:r>
          </w:p>
        </w:tc>
        <w:tc>
          <w:tcPr>
            <w:tcW w:w="3550"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汽车发展简史、世界汽车工业概况、著名汽车品牌、汽车运动与展览等。</w:t>
            </w:r>
          </w:p>
        </w:tc>
        <w:tc>
          <w:tcPr>
            <w:tcW w:w="3333" w:type="dxa"/>
            <w:vAlign w:val="center"/>
          </w:tcPr>
          <w:p>
            <w:pPr>
              <w:ind w:firstLine="480" w:firstLineChars="200"/>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rPr>
              <w:t>根据专业培养目标，确定了“以应用为目的、强调基础、突出重点、够用为度”的原则，教学重点放在掌握基本知识和培养基本能力两方面的教学目的上，能力培养要贯穿教学全过程。</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ind w:firstLine="480" w:firstLineChars="200"/>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88</w:t>
            </w:r>
          </w:p>
        </w:tc>
        <w:tc>
          <w:tcPr>
            <w:tcW w:w="816" w:type="dxa"/>
            <w:vAlign w:val="center"/>
          </w:tcPr>
          <w:p>
            <w:pPr>
              <w:rPr>
                <w:rFonts w:hint="default" w:ascii="仿宋_GB2312" w:hAnsi="华文仿宋" w:eastAsia="仿宋_GB2312" w:cs="Times New Roman"/>
                <w:color w:val="auto"/>
                <w:sz w:val="24"/>
                <w:szCs w:val="24"/>
                <w:lang w:val="en-US" w:eastAsia="zh-CN"/>
              </w:rPr>
            </w:pPr>
            <w:r>
              <w:rPr>
                <w:rFonts w:hint="eastAsia" w:ascii="仿宋_GB2312" w:hAnsi="华文仿宋" w:eastAsia="仿宋_GB2312" w:cs="Times New Roman"/>
                <w:color w:val="auto"/>
                <w:sz w:val="24"/>
                <w:szCs w:val="24"/>
                <w:lang w:val="en-US" w:eastAsia="zh-CN"/>
              </w:rPr>
              <w:t>钳工实训</w:t>
            </w:r>
          </w:p>
        </w:tc>
        <w:tc>
          <w:tcPr>
            <w:tcW w:w="4417"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掌握钳工常用工具、量具和设备的使用方法，能够初 步进行测量、划线、锯锉、錾切、钻孔、攻螺纹、刮削 和装配等钳工操作；了解金属切削加工的方法和设备的使 用方法；培养实事求是、严肃认真的科学态度与工作作风</w:t>
            </w:r>
          </w:p>
        </w:tc>
        <w:tc>
          <w:tcPr>
            <w:tcW w:w="3550" w:type="dxa"/>
            <w:vAlign w:val="center"/>
          </w:tcPr>
          <w:p>
            <w:pPr>
              <w:spacing w:after="0"/>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钳工基本操作、游标卡尺、外径千分尺、钳工工具使用等</w:t>
            </w:r>
            <w:r>
              <w:rPr>
                <w:rFonts w:hint="eastAsia" w:ascii="仿宋_GB2312" w:hAnsi="华文仿宋" w:eastAsia="仿宋_GB2312" w:cs="Times New Roman"/>
                <w:sz w:val="24"/>
                <w:szCs w:val="24"/>
                <w:lang w:eastAsia="zh-CN"/>
              </w:rPr>
              <w:t>；</w:t>
            </w:r>
            <w:r>
              <w:rPr>
                <w:rFonts w:hint="eastAsia" w:ascii="仿宋_GB2312" w:hAnsi="华文仿宋" w:eastAsia="仿宋_GB2312" w:cs="Times New Roman"/>
                <w:sz w:val="24"/>
                <w:szCs w:val="24"/>
              </w:rPr>
              <w:t>轴测图和三视图，并表述出零件的形状、尺寸、表面粗糙度、公差等信息，指出各信息的意义；</w:t>
            </w:r>
          </w:p>
          <w:p>
            <w:pPr>
              <w:spacing w:after="0"/>
              <w:ind w:firstLine="0" w:firstLineChars="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绘制零件的草图</w:t>
            </w:r>
            <w:r>
              <w:rPr>
                <w:rFonts w:hint="eastAsia" w:ascii="仿宋_GB2312" w:hAnsi="华文仿宋" w:eastAsia="仿宋_GB2312" w:cs="Times New Roman"/>
                <w:sz w:val="24"/>
                <w:szCs w:val="24"/>
                <w:lang w:eastAsia="zh-CN"/>
              </w:rPr>
              <w:t>，</w:t>
            </w:r>
            <w:r>
              <w:rPr>
                <w:rFonts w:hint="eastAsia" w:ascii="仿宋_GB2312" w:hAnsi="华文仿宋" w:eastAsia="仿宋_GB2312" w:cs="Times New Roman"/>
                <w:sz w:val="24"/>
                <w:szCs w:val="24"/>
              </w:rPr>
              <w:t>毛坯上利用划线工具描绘出加工界限；</w:t>
            </w:r>
          </w:p>
          <w:p>
            <w:pPr>
              <w:spacing w:after="0"/>
              <w:ind w:firstLine="0" w:firstLineChars="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使用常用工具（台钻、手锯、锉刀）去除工件余量</w:t>
            </w:r>
            <w:r>
              <w:rPr>
                <w:rFonts w:hint="eastAsia" w:ascii="仿宋_GB2312" w:hAnsi="华文仿宋" w:eastAsia="仿宋_GB2312" w:cs="Times New Roman"/>
                <w:sz w:val="24"/>
                <w:szCs w:val="24"/>
                <w:lang w:eastAsia="zh-CN"/>
              </w:rPr>
              <w:t>，</w:t>
            </w:r>
            <w:r>
              <w:rPr>
                <w:rFonts w:hint="eastAsia" w:ascii="仿宋_GB2312" w:hAnsi="华文仿宋" w:eastAsia="仿宋_GB2312" w:cs="Times New Roman"/>
                <w:sz w:val="24"/>
                <w:szCs w:val="24"/>
              </w:rPr>
              <w:t>使用台虎钳加紧工件；根据工艺卡按技术要求完成零件的加工；能对台虎钳、锉刀、台钻进行维护保养；</w:t>
            </w:r>
          </w:p>
        </w:tc>
        <w:tc>
          <w:tcPr>
            <w:tcW w:w="3333" w:type="dxa"/>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本课程建议采用任务驱动式教学法，以典型工作任务为主线，以应用为目的，并与技能训练有机结合开展教学；通过本课程教学要求学生能利用钳工为解决机械类专业生产实际问题。</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ind w:firstLine="480" w:firstLineChars="200"/>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99</w:t>
            </w:r>
          </w:p>
        </w:tc>
        <w:tc>
          <w:tcPr>
            <w:tcW w:w="816" w:type="dxa"/>
            <w:vAlign w:val="center"/>
          </w:tcPr>
          <w:p>
            <w:pPr>
              <w:rPr>
                <w:rFonts w:hint="default" w:ascii="仿宋_GB2312" w:hAnsi="华文仿宋" w:eastAsia="仿宋_GB2312" w:cs="Times New Roman"/>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仿宋_GB2312" w:hAnsi="华文仿宋" w:eastAsia="仿宋_GB2312" w:cs="Times New Roman"/>
                <w:color w:val="auto"/>
                <w:sz w:val="24"/>
                <w:szCs w:val="24"/>
                <w:lang w:val="en-US" w:eastAsia="zh-CN"/>
              </w:rPr>
              <w:t>电焊实训</w:t>
            </w:r>
          </w:p>
        </w:tc>
        <w:tc>
          <w:tcPr>
            <w:tcW w:w="4417" w:type="dxa"/>
            <w:vAlign w:val="center"/>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培养手工焊接的基本能力</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1.能够进行焊工基本操作；</w:t>
            </w:r>
          </w:p>
          <w:p>
            <w:pPr>
              <w:ind w:firstLine="480" w:firstLineChars="200"/>
              <w:rPr>
                <w:rFonts w:hint="eastAsia"/>
                <w:lang w:val="en-US" w:eastAsia="zh-CN"/>
              </w:rPr>
            </w:pPr>
            <w:r>
              <w:rPr>
                <w:rFonts w:hint="eastAsia" w:ascii="仿宋_GB2312" w:hAnsi="华文仿宋" w:eastAsia="仿宋_GB2312" w:cs="Times New Roman"/>
                <w:sz w:val="24"/>
                <w:szCs w:val="24"/>
                <w:lang w:val="en-US" w:eastAsia="zh-CN"/>
              </w:rPr>
              <w:t>2.能完成普通焊接结构的装配与焊接</w:t>
            </w:r>
          </w:p>
        </w:tc>
        <w:tc>
          <w:tcPr>
            <w:tcW w:w="3550"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气体焊接、手工电弧焊的特点及使用范围，根据图纸正确选择工具及焊接方法，掌握焊接操作要领及安全操作</w:t>
            </w:r>
          </w:p>
        </w:tc>
        <w:tc>
          <w:tcPr>
            <w:tcW w:w="3333" w:type="dxa"/>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本课程建议采用任务驱动式教学法，以典型工作任务为主线，以应用为目的，并与技能训练有机结合开展教学；通过本课程教学要求学生能利用</w:t>
            </w:r>
            <w:r>
              <w:rPr>
                <w:rFonts w:hint="eastAsia" w:ascii="仿宋_GB2312" w:hAnsi="华文仿宋" w:eastAsia="仿宋_GB2312" w:cs="Times New Roman"/>
                <w:sz w:val="24"/>
                <w:szCs w:val="24"/>
                <w:lang w:val="en-US" w:eastAsia="zh-CN"/>
              </w:rPr>
              <w:t>焊工技能</w:t>
            </w:r>
            <w:r>
              <w:rPr>
                <w:rFonts w:hint="eastAsia" w:ascii="仿宋_GB2312" w:hAnsi="华文仿宋" w:eastAsia="仿宋_GB2312" w:cs="Times New Roman"/>
                <w:sz w:val="24"/>
                <w:szCs w:val="24"/>
              </w:rPr>
              <w:t>为解决机械类专业生产实际问题。</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ind w:firstLine="480" w:firstLineChars="200"/>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110</w:t>
            </w:r>
          </w:p>
        </w:tc>
        <w:tc>
          <w:tcPr>
            <w:tcW w:w="816" w:type="dxa"/>
            <w:vAlign w:val="center"/>
          </w:tcPr>
          <w:p>
            <w:pPr>
              <w:rPr>
                <w:rFonts w:hint="eastAsia" w:ascii="仿宋_GB2312" w:hAnsi="华文仿宋" w:eastAsia="仿宋_GB2312" w:cs="Times New Roman"/>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仿宋_GB2312" w:hAnsi="华文仿宋" w:eastAsia="仿宋_GB2312" w:cs="Times New Roman"/>
                <w:color w:val="auto"/>
                <w:sz w:val="24"/>
                <w:szCs w:val="24"/>
                <w:lang w:val="en-US" w:eastAsia="zh-CN"/>
              </w:rPr>
              <w:t>公差配合与测量技术</w:t>
            </w:r>
          </w:p>
        </w:tc>
        <w:tc>
          <w:tcPr>
            <w:tcW w:w="4417"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以培养学生综合职业能力为中心，以职业岗位所需的知识、能力、素质结构为依据，以专业课程和岗位中常用的机械结构为载体，以公差配合的识读和选用为主线，贯彻既完整全面又简洁实用的思想设置工作项目，通过完成工作任务的方式学习相关知识。</w:t>
            </w:r>
          </w:p>
        </w:tc>
        <w:tc>
          <w:tcPr>
            <w:tcW w:w="3550" w:type="dxa"/>
            <w:vAlign w:val="top"/>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光滑圆柱公差配合及其检测、测量技术基础、几何公差及其检测、表面粗糙度轮廓及其检测、常用连接件的公差配合及其检测。</w:t>
            </w:r>
          </w:p>
        </w:tc>
        <w:tc>
          <w:tcPr>
            <w:tcW w:w="3333" w:type="dxa"/>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本课程建议采用任务驱动式教学法，以典型工作任务为主线，以应用为目的，并与技能训练有机结合开展教学；通过本课程教学要求学生能利用</w:t>
            </w:r>
            <w:r>
              <w:rPr>
                <w:rFonts w:hint="eastAsia" w:ascii="仿宋_GB2312" w:hAnsi="华文仿宋" w:eastAsia="仿宋_GB2312" w:cs="Times New Roman"/>
                <w:sz w:val="24"/>
                <w:szCs w:val="24"/>
                <w:lang w:val="en-US" w:eastAsia="zh-CN"/>
              </w:rPr>
              <w:t>焊工技能</w:t>
            </w:r>
            <w:r>
              <w:rPr>
                <w:rFonts w:hint="eastAsia" w:ascii="仿宋_GB2312" w:hAnsi="华文仿宋" w:eastAsia="仿宋_GB2312" w:cs="Times New Roman"/>
                <w:sz w:val="24"/>
                <w:szCs w:val="24"/>
              </w:rPr>
              <w:t>为解决机械类专业生产实际问题。</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ind w:firstLine="480" w:firstLineChars="200"/>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111</w:t>
            </w:r>
          </w:p>
        </w:tc>
        <w:tc>
          <w:tcPr>
            <w:tcW w:w="816" w:type="dxa"/>
            <w:vAlign w:val="center"/>
          </w:tcPr>
          <w:p>
            <w:pPr>
              <w:rPr>
                <w:rFonts w:hint="eastAsia" w:ascii="仿宋_GB2312" w:hAnsi="华文仿宋" w:eastAsia="仿宋_GB2312" w:cs="Times New Roman"/>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仿宋_GB2312" w:hAnsi="华文仿宋" w:eastAsia="仿宋_GB2312" w:cs="Times New Roman"/>
                <w:color w:val="auto"/>
                <w:sz w:val="24"/>
                <w:szCs w:val="24"/>
                <w:lang w:val="en-US" w:eastAsia="zh-CN"/>
              </w:rPr>
              <w:t>机械基础（液压与气压传动）</w:t>
            </w:r>
          </w:p>
        </w:tc>
        <w:tc>
          <w:tcPr>
            <w:tcW w:w="4417"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掌握液压与气压传动的基本知识，初步具备液压与气压传动系统的搭建、安装调整、使用维护、故障诊断和排除的能力</w:t>
            </w:r>
          </w:p>
        </w:tc>
        <w:tc>
          <w:tcPr>
            <w:tcW w:w="3550" w:type="dxa"/>
            <w:vAlign w:val="top"/>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液压与气压传动基础知识、液压与气压传动元件的结构及工作原理、液压与气压传动基本回路、典型液压与气压传动系统、液压与气压传动系统的分析与维护</w:t>
            </w:r>
          </w:p>
        </w:tc>
        <w:tc>
          <w:tcPr>
            <w:tcW w:w="3333" w:type="dxa"/>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本课程建议采用任务驱动式教学法，以典型工作任务为主线，以应用为目的，并与技能训练有机结合开展教学；通过本课程教学要求学生能利用</w:t>
            </w:r>
            <w:r>
              <w:rPr>
                <w:rFonts w:hint="eastAsia" w:ascii="仿宋_GB2312" w:hAnsi="华文仿宋" w:eastAsia="仿宋_GB2312" w:cs="Times New Roman"/>
                <w:sz w:val="24"/>
                <w:szCs w:val="24"/>
                <w:lang w:val="en-US" w:eastAsia="zh-CN"/>
              </w:rPr>
              <w:t>焊工技能</w:t>
            </w:r>
            <w:r>
              <w:rPr>
                <w:rFonts w:hint="eastAsia" w:ascii="仿宋_GB2312" w:hAnsi="华文仿宋" w:eastAsia="仿宋_GB2312" w:cs="Times New Roman"/>
                <w:sz w:val="24"/>
                <w:szCs w:val="24"/>
              </w:rPr>
              <w:t>为解决机械类专业生产实际问题。</w:t>
            </w:r>
          </w:p>
        </w:tc>
        <w:tc>
          <w:tcPr>
            <w:tcW w:w="6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0" w:type="dxa"/>
            <w:vAlign w:val="center"/>
          </w:tcPr>
          <w:p>
            <w:pPr>
              <w:rPr>
                <w:rFonts w:hint="default"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lang w:val="en-US" w:eastAsia="zh-CN"/>
              </w:rPr>
              <w:t>12</w:t>
            </w:r>
          </w:p>
        </w:tc>
        <w:tc>
          <w:tcPr>
            <w:tcW w:w="816" w:type="dxa"/>
            <w:vAlign w:val="center"/>
          </w:tcPr>
          <w:p>
            <w:pPr>
              <w:rPr>
                <w:rFonts w:hint="eastAsia" w:ascii="仿宋_GB2312" w:hAnsi="华文仿宋" w:eastAsia="仿宋_GB2312" w:cs="Times New Roman"/>
                <w:color w:val="auto"/>
                <w:kern w:val="2"/>
                <w:sz w:val="24"/>
                <w:szCs w:val="24"/>
                <w:lang w:val="en-US" w:eastAsia="zh-CN" w:bidi="ar-SA"/>
              </w:rPr>
            </w:pPr>
            <w:r>
              <w:rPr>
                <w:rFonts w:hint="eastAsia" w:ascii="宋体" w:hAnsi="宋体" w:eastAsia="宋体" w:cs="宋体"/>
                <w:color w:val="auto"/>
                <w:sz w:val="24"/>
                <w:szCs w:val="24"/>
                <w:lang w:val="en-US" w:eastAsia="zh-CN"/>
              </w:rPr>
              <w:t>※</w:t>
            </w:r>
            <w:r>
              <w:rPr>
                <w:rFonts w:hint="eastAsia" w:ascii="仿宋_GB2312" w:hAnsi="华文仿宋" w:eastAsia="仿宋_GB2312" w:cs="Times New Roman"/>
                <w:color w:val="auto"/>
                <w:sz w:val="24"/>
                <w:szCs w:val="24"/>
                <w:lang w:val="en-US" w:eastAsia="zh-CN"/>
              </w:rPr>
              <w:t>电动机控制线路安装与检修</w:t>
            </w:r>
          </w:p>
        </w:tc>
        <w:tc>
          <w:tcPr>
            <w:tcW w:w="4417" w:type="dxa"/>
            <w:vAlign w:val="top"/>
          </w:tcPr>
          <w:p>
            <w:pPr>
              <w:ind w:firstLine="480" w:firstLineChars="200"/>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lang w:val="en-US" w:eastAsia="zh-CN"/>
              </w:rPr>
              <w:t>通过课程学习，使学生掌握</w:t>
            </w:r>
            <w:r>
              <w:rPr>
                <w:rFonts w:hint="eastAsia" w:ascii="仿宋_GB2312" w:hAnsi="华文仿宋" w:eastAsia="仿宋_GB2312" w:cs="Times New Roman"/>
                <w:sz w:val="24"/>
                <w:szCs w:val="24"/>
              </w:rPr>
              <w:t>三相笼型异步电动机正转控制线路的安装与检修、三相笼型异步电动机正反转控制线路的安装与检修、位置控制与顺序控制线路的安装与检修、三相笼型异步电动机减压启动控制电路的安装与检修、三相笼型异步电动机制动控制电路的安装与检修、多速异步电动机制动控制电路的安装与检修、三相</w:t>
            </w:r>
            <w:r>
              <w:rPr>
                <w:rFonts w:hint="default" w:ascii="仿宋_GB2312" w:hAnsi="华文仿宋" w:eastAsia="仿宋_GB2312" w:cs="Times New Roman"/>
                <w:sz w:val="24"/>
                <w:szCs w:val="24"/>
              </w:rPr>
              <w:fldChar w:fldCharType="begin"/>
            </w:r>
            <w:r>
              <w:rPr>
                <w:rFonts w:hint="default" w:ascii="仿宋_GB2312" w:hAnsi="华文仿宋" w:eastAsia="仿宋_GB2312" w:cs="Times New Roman"/>
                <w:sz w:val="24"/>
                <w:szCs w:val="24"/>
              </w:rPr>
              <w:instrText xml:space="preserve"> HYPERLINK "https://baike.baidu.com/item/%E7%BB%95%E7%BA%BF%E5%BC%8F%E5%BC%82%E6%AD%A5%E7%94%B5%E5%8A%A8%E6%9C%BA/22781638" \t "https://baike.baidu.com/item/%E7%94%B5%E5%8A%A8%E6%9C%BA%E6%8E%A7%E5%88%B6%E7%BA%BF%E8%B7%AF%E5%AE%89%E8%A3%85%E4%B8%8E%E6%A3%80%E4%BF%AE/_blank" </w:instrText>
            </w:r>
            <w:r>
              <w:rPr>
                <w:rFonts w:hint="default" w:ascii="仿宋_GB2312" w:hAnsi="华文仿宋" w:eastAsia="仿宋_GB2312" w:cs="Times New Roman"/>
                <w:sz w:val="24"/>
                <w:szCs w:val="24"/>
              </w:rPr>
              <w:fldChar w:fldCharType="separate"/>
            </w:r>
            <w:r>
              <w:rPr>
                <w:rFonts w:hint="default" w:ascii="仿宋_GB2312" w:hAnsi="华文仿宋" w:eastAsia="仿宋_GB2312" w:cs="Times New Roman"/>
                <w:sz w:val="24"/>
                <w:szCs w:val="24"/>
              </w:rPr>
              <w:t>绕线式异步电动机</w:t>
            </w:r>
            <w:r>
              <w:rPr>
                <w:rFonts w:hint="default" w:ascii="仿宋_GB2312" w:hAnsi="华文仿宋" w:eastAsia="仿宋_GB2312" w:cs="Times New Roman"/>
                <w:sz w:val="24"/>
                <w:szCs w:val="24"/>
              </w:rPr>
              <w:fldChar w:fldCharType="end"/>
            </w:r>
            <w:r>
              <w:rPr>
                <w:rFonts w:hint="default" w:ascii="仿宋_GB2312" w:hAnsi="华文仿宋" w:eastAsia="仿宋_GB2312" w:cs="Times New Roman"/>
                <w:sz w:val="24"/>
                <w:szCs w:val="24"/>
              </w:rPr>
              <w:t>控制电路的安装与检修</w:t>
            </w:r>
            <w:r>
              <w:rPr>
                <w:rFonts w:hint="eastAsia" w:ascii="仿宋_GB2312" w:hAnsi="华文仿宋" w:eastAsia="仿宋_GB2312" w:cs="Times New Roman"/>
                <w:sz w:val="24"/>
                <w:szCs w:val="24"/>
                <w:lang w:eastAsia="zh-CN"/>
              </w:rPr>
              <w:t>。</w:t>
            </w:r>
          </w:p>
        </w:tc>
        <w:tc>
          <w:tcPr>
            <w:tcW w:w="3550" w:type="dxa"/>
            <w:vAlign w:val="top"/>
          </w:tcPr>
          <w:p>
            <w:pPr>
              <w:ind w:firstLine="480" w:firstLineChars="200"/>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rPr>
              <w:t>三相笼型异步电动机正转控制线路的安装与检修、三相笼型异步电动机正反转控制线路的安装与检修、位置控制与顺序控制线路的安装与检修、三相笼型异步电动机减压启动控制电路的安装与检修、三相笼型异步电动机制动控制电路的安装与检修、多速异步电动机制动控制电路的安装与检修、三相</w:t>
            </w:r>
            <w:r>
              <w:rPr>
                <w:rFonts w:hint="default" w:ascii="仿宋_GB2312" w:hAnsi="华文仿宋" w:eastAsia="仿宋_GB2312" w:cs="Times New Roman"/>
                <w:sz w:val="24"/>
                <w:szCs w:val="24"/>
              </w:rPr>
              <w:fldChar w:fldCharType="begin"/>
            </w:r>
            <w:r>
              <w:rPr>
                <w:rFonts w:hint="default" w:ascii="仿宋_GB2312" w:hAnsi="华文仿宋" w:eastAsia="仿宋_GB2312" w:cs="Times New Roman"/>
                <w:sz w:val="24"/>
                <w:szCs w:val="24"/>
              </w:rPr>
              <w:instrText xml:space="preserve"> HYPERLINK "https://baike.baidu.com/item/%E7%BB%95%E7%BA%BF%E5%BC%8F%E5%BC%82%E6%AD%A5%E7%94%B5%E5%8A%A8%E6%9C%BA/22781638" \t "https://baike.baidu.com/item/%E7%94%B5%E5%8A%A8%E6%9C%BA%E6%8E%A7%E5%88%B6%E7%BA%BF%E8%B7%AF%E5%AE%89%E8%A3%85%E4%B8%8E%E6%A3%80%E4%BF%AE/_blank" </w:instrText>
            </w:r>
            <w:r>
              <w:rPr>
                <w:rFonts w:hint="default" w:ascii="仿宋_GB2312" w:hAnsi="华文仿宋" w:eastAsia="仿宋_GB2312" w:cs="Times New Roman"/>
                <w:sz w:val="24"/>
                <w:szCs w:val="24"/>
              </w:rPr>
              <w:fldChar w:fldCharType="separate"/>
            </w:r>
            <w:r>
              <w:rPr>
                <w:rFonts w:hint="default" w:ascii="仿宋_GB2312" w:hAnsi="华文仿宋" w:eastAsia="仿宋_GB2312" w:cs="Times New Roman"/>
                <w:sz w:val="24"/>
                <w:szCs w:val="24"/>
              </w:rPr>
              <w:t>绕线式异步电动机</w:t>
            </w:r>
            <w:r>
              <w:rPr>
                <w:rFonts w:hint="default" w:ascii="仿宋_GB2312" w:hAnsi="华文仿宋" w:eastAsia="仿宋_GB2312" w:cs="Times New Roman"/>
                <w:sz w:val="24"/>
                <w:szCs w:val="24"/>
              </w:rPr>
              <w:fldChar w:fldCharType="end"/>
            </w:r>
            <w:r>
              <w:rPr>
                <w:rFonts w:hint="default" w:ascii="仿宋_GB2312" w:hAnsi="华文仿宋" w:eastAsia="仿宋_GB2312" w:cs="Times New Roman"/>
                <w:sz w:val="24"/>
                <w:szCs w:val="24"/>
              </w:rPr>
              <w:t>控制电路的安装与检修</w:t>
            </w:r>
            <w:r>
              <w:rPr>
                <w:rFonts w:hint="eastAsia" w:ascii="仿宋_GB2312" w:hAnsi="华文仿宋" w:eastAsia="仿宋_GB2312" w:cs="Times New Roman"/>
                <w:sz w:val="24"/>
                <w:szCs w:val="24"/>
                <w:lang w:eastAsia="zh-CN"/>
              </w:rPr>
              <w:t>。</w:t>
            </w:r>
          </w:p>
        </w:tc>
        <w:tc>
          <w:tcPr>
            <w:tcW w:w="3333" w:type="dxa"/>
            <w:vAlign w:val="top"/>
          </w:tcPr>
          <w:p>
            <w:pPr>
              <w:ind w:firstLine="480" w:firstLineChars="200"/>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rPr>
              <w:t>教学中要求应贯彻理论联系实际的原则，突出应用，讲清原理，引导学生理论与实践接轨；教学中建议应充分运用实物、教具、挂图等教学手段，加强信息化的直观性教学力度，提高教学水平及效果。</w:t>
            </w:r>
          </w:p>
        </w:tc>
        <w:tc>
          <w:tcPr>
            <w:tcW w:w="650" w:type="dxa"/>
            <w:vAlign w:val="center"/>
          </w:tcPr>
          <w:p>
            <w:pPr>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lang w:val="en-US" w:eastAsia="zh-CN"/>
              </w:rPr>
              <w:t>80</w:t>
            </w:r>
          </w:p>
        </w:tc>
      </w:tr>
    </w:tbl>
    <w:p>
      <w:pPr>
        <w:ind w:firstLine="480" w:firstLineChars="200"/>
        <w:rPr>
          <w:rFonts w:hint="default" w:ascii="仿宋_GB2312" w:hAnsi="华文仿宋" w:eastAsia="仿宋_GB2312" w:cs="Times New Roman"/>
          <w:sz w:val="24"/>
          <w:szCs w:val="24"/>
          <w:lang w:val="en-US" w:eastAsia="zh-CN"/>
        </w:rPr>
        <w:sectPr>
          <w:pgSz w:w="16160" w:h="11907" w:orient="landscape"/>
          <w:pgMar w:top="1247" w:right="1417" w:bottom="1247" w:left="1247" w:header="737" w:footer="737" w:gutter="0"/>
          <w:pgBorders>
            <w:top w:val="none" w:sz="0" w:space="0"/>
            <w:left w:val="none" w:sz="0" w:space="0"/>
            <w:bottom w:val="none" w:sz="0" w:space="0"/>
            <w:right w:val="none" w:sz="0" w:space="0"/>
          </w:pgBorders>
          <w:cols w:space="0" w:num="1"/>
          <w:rtlGutter w:val="0"/>
          <w:docGrid w:type="linesAndChars" w:linePitch="400" w:charSpace="0"/>
        </w:sectPr>
      </w:pPr>
      <w:r>
        <w:rPr>
          <w:rFonts w:hint="eastAsia" w:ascii="仿宋_GB2312" w:hAnsi="华文仿宋" w:eastAsia="仿宋_GB2312" w:cs="Times New Roman"/>
          <w:sz w:val="24"/>
          <w:szCs w:val="24"/>
          <w:lang w:val="en-US" w:eastAsia="zh-CN"/>
        </w:rPr>
        <w:t>备注：课程中带</w:t>
      </w:r>
      <w:r>
        <w:rPr>
          <w:rFonts w:hint="eastAsia" w:ascii="宋体" w:hAnsi="宋体" w:eastAsia="宋体" w:cs="宋体"/>
          <w:sz w:val="24"/>
          <w:szCs w:val="24"/>
          <w:lang w:val="en-US" w:eastAsia="zh-CN"/>
        </w:rPr>
        <w:t>※的为高级技能阶段的课程。</w:t>
      </w:r>
    </w:p>
    <w:p>
      <w:pPr>
        <w:numPr>
          <w:ilvl w:val="0"/>
          <w:numId w:val="0"/>
        </w:numPr>
        <w:spacing w:line="360" w:lineRule="auto"/>
        <w:ind w:leftChars="200"/>
        <w:outlineLvl w:val="1"/>
        <w:rPr>
          <w:rFonts w:ascii="楷体_GB2312" w:hAnsi="Times New Roman" w:eastAsia="楷体_GB2312" w:cs="Times New Roman"/>
          <w:b/>
          <w:bCs/>
          <w:sz w:val="32"/>
          <w:szCs w:val="32"/>
        </w:rPr>
      </w:pPr>
      <w:bookmarkStart w:id="35" w:name="_Toc17483"/>
      <w:r>
        <w:rPr>
          <w:rFonts w:hint="eastAsia" w:ascii="楷体_GB2312" w:hAnsi="Times New Roman" w:eastAsia="楷体_GB2312" w:cs="Times New Roman"/>
          <w:b/>
          <w:bCs/>
          <w:sz w:val="32"/>
          <w:szCs w:val="32"/>
          <w:lang w:eastAsia="zh-CN"/>
        </w:rPr>
        <w:t>（三）专业技能课</w:t>
      </w:r>
      <w:bookmarkEnd w:id="35"/>
    </w:p>
    <w:tbl>
      <w:tblPr>
        <w:tblStyle w:val="18"/>
        <w:tblW w:w="1331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00"/>
        <w:gridCol w:w="4217"/>
        <w:gridCol w:w="3767"/>
        <w:gridCol w:w="3316"/>
        <w:gridCol w:w="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50" w:type="dxa"/>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序号</w:t>
            </w:r>
          </w:p>
        </w:tc>
        <w:tc>
          <w:tcPr>
            <w:tcW w:w="800" w:type="dxa"/>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课程名称</w:t>
            </w:r>
          </w:p>
        </w:tc>
        <w:tc>
          <w:tcPr>
            <w:tcW w:w="4217" w:type="dxa"/>
            <w:vAlign w:val="center"/>
          </w:tcPr>
          <w:p>
            <w:pPr>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lang w:eastAsia="zh-CN"/>
              </w:rPr>
              <w:t>课程目标</w:t>
            </w:r>
          </w:p>
        </w:tc>
        <w:tc>
          <w:tcPr>
            <w:tcW w:w="3767" w:type="dxa"/>
            <w:vAlign w:val="center"/>
          </w:tcPr>
          <w:p>
            <w:pPr>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主要</w:t>
            </w:r>
            <w:r>
              <w:rPr>
                <w:rFonts w:hint="eastAsia" w:ascii="仿宋_GB2312" w:hAnsi="华文仿宋" w:eastAsia="仿宋_GB2312"/>
                <w:b/>
                <w:bCs/>
                <w:sz w:val="24"/>
                <w:szCs w:val="24"/>
                <w:lang w:eastAsia="zh-CN"/>
              </w:rPr>
              <w:t>教学</w:t>
            </w:r>
            <w:r>
              <w:rPr>
                <w:rFonts w:hint="eastAsia" w:ascii="仿宋_GB2312" w:hAnsi="华文仿宋" w:eastAsia="仿宋_GB2312"/>
                <w:b/>
                <w:bCs/>
                <w:sz w:val="24"/>
                <w:szCs w:val="24"/>
              </w:rPr>
              <w:t>内容</w:t>
            </w:r>
          </w:p>
        </w:tc>
        <w:tc>
          <w:tcPr>
            <w:tcW w:w="3316" w:type="dxa"/>
            <w:vAlign w:val="top"/>
          </w:tcPr>
          <w:p>
            <w:pPr>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lang w:eastAsia="zh-CN"/>
              </w:rPr>
              <w:t>教学要求与建议</w:t>
            </w:r>
          </w:p>
        </w:tc>
        <w:tc>
          <w:tcPr>
            <w:tcW w:w="667" w:type="dxa"/>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ascii="仿宋_GB2312" w:hAnsi="华文仿宋" w:eastAsia="仿宋_GB2312" w:cs="Times New Roman"/>
                <w:sz w:val="24"/>
                <w:szCs w:val="24"/>
              </w:rPr>
            </w:pPr>
            <w:r>
              <w:rPr>
                <w:rFonts w:ascii="仿宋_GB2312" w:hAnsi="华文仿宋" w:eastAsia="仿宋_GB2312" w:cs="Times New Roman"/>
                <w:sz w:val="24"/>
                <w:szCs w:val="24"/>
              </w:rPr>
              <w:t>1</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汽车发动机构造与维修</w:t>
            </w:r>
          </w:p>
        </w:tc>
        <w:tc>
          <w:tcPr>
            <w:tcW w:w="4217" w:type="dxa"/>
            <w:vAlign w:val="top"/>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了解发动机的结构和工作原理，掌握发动机维护的基础知识，能够拆卸、装配发动机；掌握曲柄连杆机构、配气机构、润滑系统、冷却系统等发动机机械系统的结构、组成和工作原理；能熟练运用汽车检测设备检测发动机机械系统零部件的技术状态，能排除发动机机械系统简易故障</w:t>
            </w:r>
          </w:p>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掌握电控发动机供油、点火、进排气、控制 等系统的结构和工作原理；能运用汽车检测设备检测发动机控制系统的零部件，能排除发动机控制系统简易故障</w:t>
            </w:r>
          </w:p>
        </w:tc>
        <w:tc>
          <w:tcPr>
            <w:tcW w:w="3767" w:type="dxa"/>
            <w:vAlign w:val="center"/>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汽车发动机基本知识，曲柄连杆机构、配气机构、汽油机燃料供给系、柴油机燃料供给系、润滑系和冷却系的构造、工作原理和维修，发动机总装及检测等</w:t>
            </w:r>
          </w:p>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汽油发动机电控系统基础知识，空气供给系统、燃油供给系统主要元件的构造与维修，电控发动机点火系统、怠速控制系统、排放控制系统、故障自诊断系统的检测与维修</w:t>
            </w:r>
          </w:p>
        </w:tc>
        <w:tc>
          <w:tcPr>
            <w:tcW w:w="3316"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本课程建议采用任务驱动式教学法，以典型工作任务为主线，以应用为目的，并与技能训练有机结合开展教学；通过本课程教学要求学生能按汽车维修的标准要求安全的进行维修。</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ascii="仿宋_GB2312" w:hAnsi="华文仿宋" w:eastAsia="仿宋_GB2312" w:cs="Times New Roman"/>
                <w:sz w:val="24"/>
                <w:szCs w:val="24"/>
              </w:rPr>
            </w:pPr>
            <w:r>
              <w:rPr>
                <w:rFonts w:ascii="仿宋_GB2312" w:hAnsi="华文仿宋" w:eastAsia="仿宋_GB2312" w:cs="Times New Roman"/>
                <w:sz w:val="24"/>
                <w:szCs w:val="24"/>
              </w:rPr>
              <w:t>2</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电动汽车检查与维护</w:t>
            </w:r>
          </w:p>
        </w:tc>
        <w:tc>
          <w:tcPr>
            <w:tcW w:w="4217" w:type="dxa"/>
          </w:tcPr>
          <w:p>
            <w:pPr>
              <w:ind w:firstLine="480" w:firstLineChars="200"/>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lang w:val="en-US" w:eastAsia="zh-CN"/>
              </w:rPr>
              <w:t>了解电动汽车的基本结构与原理，电动汽车主要部件，电动汽车的驱动形式，再生制动系统。掌握电动汽车的使用及注意事项，掌握电动汽车的维护和保养注意事项，掌握整车维护与保养，关键零部件的维护和保养</w:t>
            </w:r>
          </w:p>
        </w:tc>
        <w:tc>
          <w:tcPr>
            <w:tcW w:w="3767" w:type="dxa"/>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电动汽车维修安全操作；整车控制系统结构原理与检修；动力电池系统结构原理与检修；驱动电机及控制系统结构原理与检修；充电系统结构原理与检修；充电系统结构原理与检修；辅助系统结构原理与检修。</w:t>
            </w:r>
          </w:p>
        </w:tc>
        <w:tc>
          <w:tcPr>
            <w:tcW w:w="3316" w:type="dxa"/>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本课程建议采用任务驱动式教学法，以典型工作任务为主线，以应用为目的，并与技能训练有机结合开展教学；通过本课程教学要求学生能按新能源汽车维修的标准要求安全的进行检查保养。</w:t>
            </w:r>
          </w:p>
        </w:tc>
        <w:tc>
          <w:tcPr>
            <w:tcW w:w="667"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ascii="仿宋_GB2312" w:hAnsi="华文仿宋" w:eastAsia="仿宋_GB2312" w:cs="Times New Roman"/>
                <w:sz w:val="24"/>
                <w:szCs w:val="24"/>
              </w:rPr>
            </w:pPr>
            <w:r>
              <w:rPr>
                <w:rFonts w:ascii="仿宋_GB2312" w:hAnsi="华文仿宋" w:eastAsia="仿宋_GB2312" w:cs="Times New Roman"/>
                <w:sz w:val="24"/>
                <w:szCs w:val="24"/>
              </w:rPr>
              <w:t>3</w:t>
            </w:r>
          </w:p>
        </w:tc>
        <w:tc>
          <w:tcPr>
            <w:tcW w:w="800"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汽车维护</w:t>
            </w:r>
          </w:p>
        </w:tc>
        <w:tc>
          <w:tcPr>
            <w:tcW w:w="421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能按相应维护的作业流程与规范，在规定的时间内完成车辆外观、功能检查、驾驶舱内部维护、车身维护、发动机舱维护、底盘维护等作业项目，并能对上述作业项目的情况进行过程监控，严格执行企业安全、废油废料的环保管理制度及“5S”管理规定；</w:t>
            </w:r>
          </w:p>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能读懂班组长委派的维修工单，能按企业内部检验规范进行相应作业项目的自检，并正确填写维修工单的工时、完成时间、自检结果及维修建议</w:t>
            </w:r>
          </w:p>
        </w:tc>
        <w:tc>
          <w:tcPr>
            <w:tcW w:w="376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车辆维护基础知识、新车交接检查、车辆定期维护、车辆非定期维护等。</w:t>
            </w:r>
          </w:p>
        </w:tc>
        <w:tc>
          <w:tcPr>
            <w:tcW w:w="3316"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根据专业培养目标，确定了“以应用为目的、强调基础、突出重点、够用为度”的原则，教学重点放在掌握基本知识和培养基本能力两方面的教学目的上，能力培养要贯穿教学全过程。理论教学和实验教学中讲、演、练三相结合。</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272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4</w:t>
            </w:r>
          </w:p>
        </w:tc>
        <w:tc>
          <w:tcPr>
            <w:tcW w:w="800"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汽车底盘构造与维修</w:t>
            </w:r>
          </w:p>
        </w:tc>
        <w:tc>
          <w:tcPr>
            <w:tcW w:w="421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1.能读懂班组长委派的维修工单，接受工作任务；</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2.能准确查阅相应的维修手册，正确列出底盘相关维修项目的作业流程与规范、相关技术标准数据，能进行合理的劳动组织安排；</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3.能按照底盘相关维修项目的作业流程与规范，在规定时间内完成零件拆卸、分解、清洗、检查、修复方案制定、零件修复或更换、装配、调试等作业项目；</w:t>
            </w:r>
          </w:p>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4.能完成汽车底盘总装配和竣工验收。</w:t>
            </w:r>
          </w:p>
        </w:tc>
        <w:tc>
          <w:tcPr>
            <w:tcW w:w="376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1.汽车传动系、汽车行驶系、汽车转向系、汽车制动系等的构造、工作原理、拆装和维修等。</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2.汽车底盘的总成装配大修与竣工验收等。</w:t>
            </w:r>
          </w:p>
        </w:tc>
        <w:tc>
          <w:tcPr>
            <w:tcW w:w="3316"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根据专业培养目标，确定了“以应用为目的、强调基础、突出重点、够用为度”的原则，教学重点放在掌握基本知识和培养基本能力两方面的教学目的上，能力培养要贯穿教学全过程。理论教学和实验教学中讲、演、练三相结合。</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5</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仿宋_GB2312" w:eastAsia="仿宋_GB2312" w:cs="仿宋_GB2312"/>
                <w:sz w:val="24"/>
                <w:szCs w:val="24"/>
                <w:lang w:val="en-US" w:eastAsia="zh-CN"/>
              </w:rPr>
              <w:t>※</w:t>
            </w:r>
            <w:r>
              <w:rPr>
                <w:rFonts w:hint="default" w:ascii="仿宋_GB2312" w:hAnsi="华文仿宋" w:eastAsia="仿宋_GB2312" w:cs="Times New Roman"/>
                <w:sz w:val="24"/>
                <w:szCs w:val="24"/>
                <w:lang w:val="en-US" w:eastAsia="zh-CN"/>
              </w:rPr>
              <w:t>汽车故障诊断排除</w:t>
            </w:r>
          </w:p>
        </w:tc>
        <w:tc>
          <w:tcPr>
            <w:tcW w:w="4217" w:type="dxa"/>
            <w:vAlign w:val="top"/>
          </w:tcPr>
          <w:p>
            <w:pPr>
              <w:numPr>
                <w:ilvl w:val="0"/>
                <w:numId w:val="0"/>
              </w:num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掌握汽车故障诊断与排除的基本方法和程序。掌握发动机、底盘、电气设备各系统或总成常见故障的现象、原因和诊断方法。能进行整车故障诊断与排除。能制订并实施工作计划，能通过查阅资料、案例分析等方法解决故障诊断中的实际问题。</w:t>
            </w:r>
          </w:p>
        </w:tc>
        <w:tc>
          <w:tcPr>
            <w:tcW w:w="3767" w:type="dxa"/>
            <w:vAlign w:val="center"/>
          </w:tcPr>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汽车故障诊断基本知识；</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发动机故障诊断；</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底盘故障诊断；</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汽车电气设备故障诊断；</w:t>
            </w:r>
          </w:p>
          <w:p>
            <w:pPr>
              <w:ind w:firstLine="480" w:firstLineChars="200"/>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整车故障诊断与排除。</w:t>
            </w:r>
          </w:p>
        </w:tc>
        <w:tc>
          <w:tcPr>
            <w:tcW w:w="3316" w:type="dxa"/>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根据专业培养目标，确定了“以应用为目的、强调基础、突出重点、够用为度”的原则，教学重点放在掌握基本知识和培养基本能力两方面的教学目的上，能力培养要贯穿教学全过程。理论教学和实验教学中讲、演、练三相结合。</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6</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汽车电气</w:t>
            </w:r>
            <w:r>
              <w:rPr>
                <w:rFonts w:hint="eastAsia" w:ascii="仿宋_GB2312" w:hAnsi="华文仿宋" w:eastAsia="仿宋_GB2312" w:cs="Times New Roman"/>
                <w:sz w:val="24"/>
                <w:szCs w:val="24"/>
                <w:lang w:val="en-US" w:eastAsia="zh-CN"/>
              </w:rPr>
              <w:t>构造与维修</w:t>
            </w:r>
          </w:p>
        </w:tc>
        <w:tc>
          <w:tcPr>
            <w:tcW w:w="421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1.能读懂班组长委派的维修工单，确认汽车电气系统维修的工作时间与内容，接收工作任务；</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2.能快速、准确查找相应的维修手册及电路图，正确列出相应汽车电气零部件拆卸规范，记录相应技术数据；</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3.能根据汽车电气维修作业流程与规定在规定时间内完成拆卸、分解、清洁、检验、方案制定、修复、装配、调试等；</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4.能按企业内部检验规范进行相应作业项目的自检，并正确填写维修工单的工时、完成时间、自检结果及维修建议，自检合格后交付班组长进行竣工检验；</w:t>
            </w:r>
          </w:p>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5.能够进行常见的附属电气改装。</w:t>
            </w:r>
          </w:p>
        </w:tc>
        <w:tc>
          <w:tcPr>
            <w:tcW w:w="376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1.蓄电池、交流发电机及调节器、起动系统、点火系统、照明与信号装置、电气仪表、空调系统、辅助电气设备等的结构和工作原理、拆装技能和检测方法等；</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2.导线、插接器、电源总开关、保险装置拆装检修，汽车电路线束改装，汽车电路识图与简单绘制等；</w:t>
            </w:r>
          </w:p>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3.汽车音响改装、加装行车记录仪、灯光改装等。</w:t>
            </w:r>
          </w:p>
        </w:tc>
        <w:tc>
          <w:tcPr>
            <w:tcW w:w="3316"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根据专业培养目标，确定了“以应用为目的、强调基础、突出重点、够用为度”的原则，教学重点放在掌握基本知识和培养基本能力两方面的教学目的上，能力培养要贯穿教学全过程。理论教学和实验教学中讲、演、练三相结合。</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ascii="仿宋_GB2312" w:hAnsi="华文仿宋" w:eastAsia="仿宋_GB2312" w:cs="Times New Roman"/>
                <w:sz w:val="24"/>
                <w:szCs w:val="24"/>
              </w:rPr>
            </w:pPr>
            <w:r>
              <w:rPr>
                <w:rFonts w:ascii="仿宋_GB2312" w:hAnsi="华文仿宋" w:eastAsia="仿宋_GB2312" w:cs="Times New Roman"/>
                <w:sz w:val="24"/>
                <w:szCs w:val="24"/>
              </w:rPr>
              <w:t>7</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新能源汽车故障诊断</w:t>
            </w:r>
          </w:p>
        </w:tc>
        <w:tc>
          <w:tcPr>
            <w:tcW w:w="4217" w:type="dxa"/>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能进行新能源汽车故障码和数据流分析；掌握新能源汽车故障诊断策略；能对常见故障（不能上高压电、无法交直流充电、无法制冷或采暖、无法挂档或行驶等）进行故障诊断。</w:t>
            </w:r>
          </w:p>
        </w:tc>
        <w:tc>
          <w:tcPr>
            <w:tcW w:w="3767" w:type="dxa"/>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电池及管理系统常见故障诊断与排除、电机驱动系统常见故障诊断与排除、纯电动汽车综合故障诊断与排除。</w:t>
            </w:r>
          </w:p>
        </w:tc>
        <w:tc>
          <w:tcPr>
            <w:tcW w:w="3316"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本课程建议采用任务驱动式教学法，以典型工作任务为主线，以应用为目的，并与技能训练有机结合开展教学；通过本课程教学要求学生能按汽车维修的标准要求安全的进行维修。</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lang w:val="en-US" w:eastAsia="zh-CN"/>
              </w:rPr>
              <w:t>8</w:t>
            </w:r>
          </w:p>
        </w:tc>
        <w:tc>
          <w:tcPr>
            <w:tcW w:w="800"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电动汽车结构原理与检修</w:t>
            </w:r>
          </w:p>
        </w:tc>
        <w:tc>
          <w:tcPr>
            <w:tcW w:w="421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1.能够正确坚决的执行电动汽车维修安全操作规范；</w:t>
            </w:r>
          </w:p>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2.能够正确快速的完成整车控制系统、动力电池系统、驱动电机及控制系统和充电系统拆装与检修。</w:t>
            </w:r>
          </w:p>
        </w:tc>
        <w:tc>
          <w:tcPr>
            <w:tcW w:w="376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讲解电动汽车维修安全操作、整车控制系统结构原理与检修、动力电池系统结构原理与检修、驱动电机及控制系统结构原理与检修、充电系统结构原理与检修。</w:t>
            </w:r>
          </w:p>
        </w:tc>
        <w:tc>
          <w:tcPr>
            <w:tcW w:w="3316"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电动汽车维修安全操作、整车控制系统结构原理与检修、动力电池系统结构原理与检修、驱动电机及控制系统结构与检修、充电系统结构原理与检修和辅助系统结构原理与检修。</w:t>
            </w:r>
          </w:p>
        </w:tc>
        <w:tc>
          <w:tcPr>
            <w:tcW w:w="667"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hint="default" w:ascii="仿宋_GB2312" w:hAnsi="华文仿宋" w:eastAsia="仿宋_GB2312" w:cs="Times New Roman"/>
                <w:color w:val="0000FF"/>
                <w:sz w:val="24"/>
                <w:szCs w:val="24"/>
                <w:lang w:val="en-US" w:eastAsia="zh-CN"/>
              </w:rPr>
            </w:pPr>
            <w:r>
              <w:rPr>
                <w:rFonts w:hint="eastAsia" w:ascii="仿宋_GB2312" w:hAnsi="华文仿宋" w:eastAsia="仿宋_GB2312" w:cs="Times New Roman"/>
                <w:color w:val="0000FF"/>
                <w:sz w:val="24"/>
                <w:szCs w:val="24"/>
                <w:lang w:val="en-US" w:eastAsia="zh-CN"/>
              </w:rPr>
              <w:t>9</w:t>
            </w:r>
          </w:p>
        </w:tc>
        <w:tc>
          <w:tcPr>
            <w:tcW w:w="800" w:type="dxa"/>
            <w:vAlign w:val="center"/>
          </w:tcPr>
          <w:p>
            <w:pPr>
              <w:rPr>
                <w:rFonts w:hint="default" w:ascii="仿宋_GB2312" w:hAnsi="华文仿宋" w:eastAsia="仿宋_GB2312" w:cs="Times New Roman"/>
                <w:color w:val="0000FF"/>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华文仿宋" w:eastAsia="仿宋_GB2312" w:cs="Times New Roman"/>
                <w:sz w:val="24"/>
                <w:szCs w:val="24"/>
                <w:lang w:val="en-US" w:eastAsia="zh-CN"/>
              </w:rPr>
              <w:t>汽车车载网络</w:t>
            </w:r>
          </w:p>
        </w:tc>
        <w:tc>
          <w:tcPr>
            <w:tcW w:w="4217" w:type="dxa"/>
            <w:vAlign w:val="top"/>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了解车联网的概念与发展；了解车联网的组成及工作原理；能够理解车联网的实现；熟悉OBD车载智能终端的功能</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了解汽车网络控制的特点、类型；掌握常用汽车网络CAN、LIN等的结构和工作原理； 能使用专用工具、设备检测CAN网络； 能够进行新能源汽车CAN总线的检测和分析会排除汽车网络系统简易故障</w:t>
            </w:r>
          </w:p>
        </w:tc>
        <w:tc>
          <w:tcPr>
            <w:tcW w:w="3767" w:type="dxa"/>
            <w:vAlign w:val="center"/>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车联网的概念与发展、车联网的组成及工作原理、车联网的关键技术、车联网的应用安全</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CAN网络系统的结构原理与典型故障，LIN网络系统的结构原理与典型故障，FlexRay网络系统的结构原理与典型故障，MOST网络系统的结构原理与典型故障，Bluetooth网络系统的结构原理与典型故障，建立各种网络系统的故障树诊断模型，以CAN系统典型故障建立故障树分析车载网络系统故障</w:t>
            </w:r>
          </w:p>
        </w:tc>
        <w:tc>
          <w:tcPr>
            <w:tcW w:w="3316" w:type="dxa"/>
            <w:vAlign w:val="top"/>
          </w:tcPr>
          <w:p>
            <w:pPr>
              <w:ind w:firstLine="480" w:firstLineChars="200"/>
              <w:rPr>
                <w:rFonts w:hint="eastAsia" w:ascii="仿宋_GB2312" w:hAnsi="华文仿宋" w:eastAsia="仿宋_GB2312" w:cs="Times New Roman"/>
                <w:color w:val="0000FF"/>
                <w:sz w:val="24"/>
                <w:szCs w:val="24"/>
              </w:rPr>
            </w:pPr>
            <w:r>
              <w:rPr>
                <w:rFonts w:hint="eastAsia" w:ascii="仿宋_GB2312" w:hAnsi="华文仿宋" w:eastAsia="仿宋_GB2312" w:cs="Times New Roman"/>
                <w:sz w:val="24"/>
                <w:szCs w:val="24"/>
              </w:rPr>
              <w:t>根据专业培养目标“以应用为目的、强调基础、突出重点、够用为度”的原则，教学重点放在掌握基本知识和培养基本能力两方面的教学目的上，能力培养要贯穿教学全过程。理论教学和实验教学中讲、演、练三相结合。</w:t>
            </w:r>
          </w:p>
        </w:tc>
        <w:tc>
          <w:tcPr>
            <w:tcW w:w="667" w:type="dxa"/>
            <w:vAlign w:val="center"/>
          </w:tcPr>
          <w:p>
            <w:pPr>
              <w:rPr>
                <w:rFonts w:hint="default" w:ascii="仿宋_GB2312" w:hAnsi="华文仿宋" w:eastAsia="仿宋_GB2312" w:cs="Times New Roman"/>
                <w:color w:val="0000FF"/>
                <w:sz w:val="24"/>
                <w:szCs w:val="24"/>
                <w:lang w:val="en-US" w:eastAsia="zh-CN"/>
              </w:rPr>
            </w:pPr>
            <w:r>
              <w:rPr>
                <w:rFonts w:hint="eastAsia" w:ascii="仿宋_GB2312" w:hAnsi="华文仿宋" w:eastAsia="仿宋_GB2312" w:cs="Times New Roman"/>
                <w:color w:val="auto"/>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hint="default" w:ascii="仿宋_GB2312" w:hAnsi="华文仿宋" w:eastAsia="仿宋_GB2312" w:cs="Times New Roman"/>
                <w:color w:val="auto"/>
                <w:kern w:val="2"/>
                <w:sz w:val="24"/>
                <w:szCs w:val="24"/>
                <w:lang w:val="en-US" w:eastAsia="zh-CN" w:bidi="ar-SA"/>
              </w:rPr>
            </w:pPr>
            <w:r>
              <w:rPr>
                <w:rFonts w:hint="eastAsia" w:ascii="仿宋_GB2312" w:hAnsi="华文仿宋" w:eastAsia="仿宋_GB2312" w:cs="Times New Roman"/>
                <w:color w:val="auto"/>
                <w:sz w:val="24"/>
                <w:szCs w:val="24"/>
                <w:lang w:val="en-US" w:eastAsia="zh-CN"/>
              </w:rPr>
              <w:t>10</w:t>
            </w:r>
          </w:p>
        </w:tc>
        <w:tc>
          <w:tcPr>
            <w:tcW w:w="800" w:type="dxa"/>
            <w:vAlign w:val="center"/>
          </w:tcPr>
          <w:p>
            <w:pPr>
              <w:rPr>
                <w:rFonts w:hint="eastAsia" w:ascii="仿宋_GB2312" w:hAnsi="华文仿宋" w:eastAsia="仿宋_GB2312" w:cs="Times New Roman"/>
                <w:color w:val="auto"/>
                <w:kern w:val="2"/>
                <w:sz w:val="24"/>
                <w:szCs w:val="24"/>
                <w:lang w:val="en-US" w:eastAsia="zh-CN" w:bidi="ar-SA"/>
              </w:rPr>
            </w:pPr>
            <w:r>
              <w:rPr>
                <w:rFonts w:hint="eastAsia" w:ascii="仿宋_GB2312" w:hAnsi="仿宋_GB2312" w:eastAsia="仿宋_GB2312" w:cs="仿宋_GB2312"/>
                <w:sz w:val="24"/>
                <w:szCs w:val="24"/>
                <w:lang w:val="en-US" w:eastAsia="zh-CN"/>
              </w:rPr>
              <w:t>※</w:t>
            </w:r>
            <w:r>
              <w:rPr>
                <w:rFonts w:hint="eastAsia" w:ascii="仿宋_GB2312" w:hAnsi="华文仿宋" w:eastAsia="仿宋_GB2312" w:cs="Times New Roman"/>
                <w:color w:val="auto"/>
                <w:sz w:val="24"/>
                <w:szCs w:val="24"/>
              </w:rPr>
              <w:t>智能网联汽车技术</w:t>
            </w:r>
          </w:p>
        </w:tc>
        <w:tc>
          <w:tcPr>
            <w:tcW w:w="4217" w:type="dxa"/>
            <w:vAlign w:val="top"/>
          </w:tcPr>
          <w:p>
            <w:pPr>
              <w:ind w:firstLine="480" w:firstLineChars="200"/>
              <w:rPr>
                <w:rFonts w:hint="eastAsia" w:ascii="仿宋_GB2312" w:hAnsi="华文仿宋" w:eastAsia="仿宋_GB2312" w:cs="Times New Roman"/>
                <w:color w:val="auto"/>
                <w:kern w:val="2"/>
                <w:sz w:val="24"/>
                <w:szCs w:val="24"/>
                <w:lang w:val="en-US" w:eastAsia="zh-CN" w:bidi="ar-SA"/>
              </w:rPr>
            </w:pPr>
            <w:r>
              <w:rPr>
                <w:rFonts w:hint="eastAsia" w:ascii="仿宋_GB2312" w:hAnsi="华文仿宋" w:eastAsia="仿宋_GB2312" w:cs="Times New Roman"/>
                <w:color w:val="auto"/>
                <w:sz w:val="24"/>
                <w:szCs w:val="24"/>
              </w:rPr>
              <w:t>了解智能网联汽车的基本概念、主要技术及其应用，了解当前智能网联汽车技术的新成果和这一领域的未来发展方向。通过介绍多种典型智能网联汽车，帮助学生对这一领域有更加实际和深入的了解。掌握智能网联汽车的起源，智能网联汽车的主要基础理论与方法，</w:t>
            </w:r>
          </w:p>
        </w:tc>
        <w:tc>
          <w:tcPr>
            <w:tcW w:w="3767" w:type="dxa"/>
            <w:vAlign w:val="top"/>
          </w:tcPr>
          <w:p>
            <w:pPr>
              <w:ind w:firstLine="480" w:firstLineChars="200"/>
              <w:rPr>
                <w:rFonts w:hint="eastAsia" w:ascii="仿宋_GB2312" w:hAnsi="华文仿宋" w:eastAsia="仿宋_GB2312" w:cs="Times New Roman"/>
                <w:color w:val="auto"/>
                <w:kern w:val="2"/>
                <w:sz w:val="24"/>
                <w:szCs w:val="24"/>
                <w:lang w:val="en-US" w:eastAsia="zh-CN" w:bidi="ar-SA"/>
              </w:rPr>
            </w:pPr>
            <w:r>
              <w:rPr>
                <w:rFonts w:hint="eastAsia" w:ascii="仿宋_GB2312" w:hAnsi="华文仿宋" w:eastAsia="仿宋_GB2312" w:cs="Times New Roman"/>
                <w:color w:val="auto"/>
                <w:sz w:val="24"/>
                <w:szCs w:val="24"/>
              </w:rPr>
              <w:t>包括智能网联汽车的感知、机构设计、控制、智能等。视觉传感器在智能网联汽车中的应用、雷达在智能网联汽车中的应用、高精度定位与导航系统、智能网联汽车路径规划与决策控制、汽车总线及车载网络技术、智能网联汽车通信技术和ADAS与智能网联汽车的应用，智能网联汽车的操作系统与应用平台</w:t>
            </w:r>
          </w:p>
        </w:tc>
        <w:tc>
          <w:tcPr>
            <w:tcW w:w="3316" w:type="dxa"/>
            <w:vAlign w:val="top"/>
          </w:tcPr>
          <w:p>
            <w:pPr>
              <w:ind w:firstLine="480" w:firstLineChars="200"/>
              <w:rPr>
                <w:rFonts w:ascii="仿宋_GB2312" w:hAnsi="华文仿宋" w:eastAsia="仿宋_GB2312" w:cs="Times New Roman"/>
                <w:color w:val="auto"/>
                <w:sz w:val="24"/>
                <w:szCs w:val="24"/>
              </w:rPr>
            </w:pPr>
            <w:r>
              <w:rPr>
                <w:rFonts w:hint="eastAsia" w:ascii="仿宋_GB2312" w:hAnsi="华文仿宋" w:eastAsia="仿宋_GB2312" w:cs="Times New Roman"/>
                <w:color w:val="auto"/>
                <w:sz w:val="24"/>
                <w:szCs w:val="24"/>
              </w:rPr>
              <w:t>以社会需要为目标、以就业为导向的宗旨，满足“双证制”要求。采用“实例引导、任务驱动”的方式，激发学生的学习兴趣。</w:t>
            </w:r>
          </w:p>
          <w:p>
            <w:pPr>
              <w:ind w:firstLine="480" w:firstLineChars="200"/>
              <w:rPr>
                <w:rFonts w:hint="eastAsia" w:ascii="仿宋_GB2312" w:hAnsi="华文仿宋" w:eastAsia="仿宋_GB2312" w:cs="Times New Roman"/>
                <w:color w:val="auto"/>
                <w:kern w:val="2"/>
                <w:sz w:val="24"/>
                <w:szCs w:val="24"/>
                <w:lang w:val="en-US" w:eastAsia="zh-CN" w:bidi="ar-SA"/>
              </w:rPr>
            </w:pPr>
            <w:r>
              <w:rPr>
                <w:rFonts w:hint="eastAsia" w:ascii="仿宋_GB2312" w:hAnsi="华文仿宋" w:eastAsia="仿宋_GB2312" w:cs="Times New Roman"/>
                <w:color w:val="auto"/>
                <w:sz w:val="24"/>
                <w:szCs w:val="24"/>
              </w:rPr>
              <w:t>通过主教材、电子教案、配套课件、实训指导和习题及解答等教学资源的有机结合，提高教学服务水平，为高素质技能型人才的培养创造良好的条件</w:t>
            </w:r>
          </w:p>
        </w:tc>
        <w:tc>
          <w:tcPr>
            <w:tcW w:w="667" w:type="dxa"/>
            <w:vAlign w:val="center"/>
          </w:tcPr>
          <w:p>
            <w:pPr>
              <w:rPr>
                <w:rFonts w:hint="eastAsia" w:ascii="仿宋_GB2312" w:hAnsi="华文仿宋" w:eastAsia="仿宋_GB2312" w:cs="Times New Roman"/>
                <w:color w:val="auto"/>
                <w:kern w:val="2"/>
                <w:sz w:val="24"/>
                <w:szCs w:val="24"/>
                <w:lang w:val="en-US" w:eastAsia="zh-CN" w:bidi="ar-SA"/>
              </w:rPr>
            </w:pPr>
            <w:r>
              <w:rPr>
                <w:rFonts w:hint="eastAsia" w:ascii="仿宋_GB2312" w:hAnsi="华文仿宋" w:eastAsia="仿宋_GB2312" w:cs="Times New Roman"/>
                <w:color w:val="auto"/>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0" w:type="dxa"/>
            <w:vAlign w:val="center"/>
          </w:tcPr>
          <w:p>
            <w:pPr>
              <w:rPr>
                <w:rFonts w:hint="default" w:ascii="仿宋_GB2312" w:hAnsi="华文仿宋" w:eastAsia="仿宋_GB2312" w:cs="Times New Roman"/>
                <w:color w:val="auto"/>
                <w:sz w:val="24"/>
                <w:szCs w:val="24"/>
                <w:lang w:val="en-US" w:eastAsia="zh-CN"/>
              </w:rPr>
            </w:pPr>
            <w:r>
              <w:rPr>
                <w:rFonts w:hint="eastAsia" w:ascii="仿宋_GB2312" w:hAnsi="华文仿宋" w:eastAsia="仿宋_GB2312" w:cs="Times New Roman"/>
                <w:color w:val="auto"/>
                <w:sz w:val="24"/>
                <w:szCs w:val="24"/>
                <w:lang w:val="en-US" w:eastAsia="zh-CN"/>
              </w:rPr>
              <w:t>11</w:t>
            </w:r>
          </w:p>
        </w:tc>
        <w:tc>
          <w:tcPr>
            <w:tcW w:w="800" w:type="dxa"/>
            <w:vAlign w:val="center"/>
          </w:tcPr>
          <w:p>
            <w:pPr>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lang w:val="en-US" w:eastAsia="zh-CN"/>
              </w:rPr>
              <w:t>汽车维修业务接待</w:t>
            </w:r>
          </w:p>
        </w:tc>
        <w:tc>
          <w:tcPr>
            <w:tcW w:w="4217" w:type="dxa"/>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具备汽车维修接待的基本素质要求；掌握汽车售后服务接待的基本流程、方法和技巧；能正确预测、分析维修用户的行为；能进行维修合同的签订</w:t>
            </w:r>
          </w:p>
        </w:tc>
        <w:tc>
          <w:tcPr>
            <w:tcW w:w="3767" w:type="dxa"/>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汽车维修企业售后服务的认知；汽车维修业务接待员职业认知、汽车维修技工职业认知、汽车配件管理员职业认知、车辆保险理赔与三包理赔业务认知、汽车维修服务工作流程等</w:t>
            </w:r>
          </w:p>
        </w:tc>
        <w:tc>
          <w:tcPr>
            <w:tcW w:w="3316" w:type="dxa"/>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本课程建议采用任务驱动式教学法，以典型工作任务为主线，以应用为目的，并与技能训练有机结合开展教学；通过本课程教学要求学生能按汽车维修企业的标准要求进行作业。</w:t>
            </w:r>
          </w:p>
        </w:tc>
        <w:tc>
          <w:tcPr>
            <w:tcW w:w="667" w:type="dxa"/>
            <w:vAlign w:val="center"/>
          </w:tcPr>
          <w:p>
            <w:pPr>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lang w:val="en-US" w:eastAsia="zh-CN"/>
              </w:rPr>
              <w:t>80</w:t>
            </w:r>
          </w:p>
        </w:tc>
      </w:tr>
    </w:tbl>
    <w:p>
      <w:pPr>
        <w:spacing w:line="360" w:lineRule="auto"/>
        <w:outlineLvl w:val="9"/>
        <w:rPr>
          <w:rFonts w:hint="default" w:ascii="楷体_GB2312" w:hAnsi="Times New Roman" w:eastAsia="楷体_GB2312" w:cs="Times New Roman"/>
          <w:b w:val="0"/>
          <w:bCs w:val="0"/>
          <w:sz w:val="28"/>
          <w:szCs w:val="28"/>
          <w:lang w:val="en-US" w:eastAsia="zh-CN"/>
        </w:rPr>
      </w:pPr>
      <w:r>
        <w:rPr>
          <w:rFonts w:hint="eastAsia" w:ascii="楷体_GB2312" w:hAnsi="Times New Roman" w:eastAsia="楷体_GB2312" w:cs="Times New Roman"/>
          <w:b w:val="0"/>
          <w:bCs w:val="0"/>
          <w:sz w:val="28"/>
          <w:szCs w:val="28"/>
          <w:lang w:val="en-US" w:eastAsia="zh-CN"/>
        </w:rPr>
        <w:t>备注：带“</w:t>
      </w:r>
      <w:r>
        <w:rPr>
          <w:rFonts w:hint="eastAsia" w:ascii="仿宋_GB2312" w:hAnsi="仿宋_GB2312" w:eastAsia="仿宋_GB2312" w:cs="仿宋_GB2312"/>
          <w:sz w:val="22"/>
          <w:szCs w:val="22"/>
          <w:lang w:val="en-US" w:eastAsia="zh-CN"/>
        </w:rPr>
        <w:t>※</w:t>
      </w:r>
      <w:r>
        <w:rPr>
          <w:rFonts w:hint="eastAsia" w:ascii="楷体_GB2312" w:hAnsi="Times New Roman" w:eastAsia="楷体_GB2312" w:cs="Times New Roman"/>
          <w:b w:val="0"/>
          <w:bCs w:val="0"/>
          <w:sz w:val="28"/>
          <w:szCs w:val="28"/>
          <w:lang w:val="en-US" w:eastAsia="zh-CN"/>
        </w:rPr>
        <w:t>”的课程为高级技能阶段课程。</w:t>
      </w:r>
    </w:p>
    <w:p>
      <w:pPr>
        <w:numPr>
          <w:ilvl w:val="0"/>
          <w:numId w:val="0"/>
        </w:numPr>
        <w:spacing w:line="360" w:lineRule="auto"/>
        <w:ind w:leftChars="200"/>
        <w:outlineLvl w:val="1"/>
        <w:rPr>
          <w:rFonts w:hint="eastAsia" w:ascii="楷体_GB2312" w:hAnsi="Times New Roman" w:eastAsia="楷体_GB2312" w:cs="Times New Roman"/>
          <w:b/>
          <w:bCs/>
          <w:sz w:val="32"/>
          <w:szCs w:val="32"/>
          <w:lang w:val="en-US" w:eastAsia="zh-CN"/>
        </w:rPr>
      </w:pPr>
      <w:r>
        <w:rPr>
          <w:rFonts w:hint="eastAsia" w:ascii="楷体_GB2312" w:hAnsi="Times New Roman" w:eastAsia="楷体_GB2312" w:cs="Times New Roman"/>
          <w:b/>
          <w:bCs/>
          <w:sz w:val="32"/>
          <w:szCs w:val="32"/>
          <w:lang w:val="en-US" w:eastAsia="zh-CN"/>
        </w:rPr>
        <w:t>（四）拓展课</w:t>
      </w:r>
    </w:p>
    <w:tbl>
      <w:tblPr>
        <w:tblStyle w:val="18"/>
        <w:tblW w:w="1331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00"/>
        <w:gridCol w:w="4217"/>
        <w:gridCol w:w="3767"/>
        <w:gridCol w:w="3316"/>
        <w:gridCol w:w="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dxa"/>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序号</w:t>
            </w:r>
          </w:p>
        </w:tc>
        <w:tc>
          <w:tcPr>
            <w:tcW w:w="800" w:type="dxa"/>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课程名称</w:t>
            </w:r>
          </w:p>
        </w:tc>
        <w:tc>
          <w:tcPr>
            <w:tcW w:w="4217" w:type="dxa"/>
            <w:vAlign w:val="center"/>
          </w:tcPr>
          <w:p>
            <w:pPr>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lang w:eastAsia="zh-CN"/>
              </w:rPr>
              <w:t>课程目标</w:t>
            </w:r>
          </w:p>
        </w:tc>
        <w:tc>
          <w:tcPr>
            <w:tcW w:w="3767" w:type="dxa"/>
            <w:vAlign w:val="center"/>
          </w:tcPr>
          <w:p>
            <w:pPr>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rPr>
              <w:t>主要</w:t>
            </w:r>
            <w:r>
              <w:rPr>
                <w:rFonts w:hint="eastAsia" w:ascii="仿宋_GB2312" w:hAnsi="华文仿宋" w:eastAsia="仿宋_GB2312"/>
                <w:b/>
                <w:bCs/>
                <w:sz w:val="24"/>
                <w:szCs w:val="24"/>
                <w:lang w:eastAsia="zh-CN"/>
              </w:rPr>
              <w:t>教学</w:t>
            </w:r>
            <w:r>
              <w:rPr>
                <w:rFonts w:hint="eastAsia" w:ascii="仿宋_GB2312" w:hAnsi="华文仿宋" w:eastAsia="仿宋_GB2312"/>
                <w:b/>
                <w:bCs/>
                <w:sz w:val="24"/>
                <w:szCs w:val="24"/>
              </w:rPr>
              <w:t>内容</w:t>
            </w:r>
          </w:p>
        </w:tc>
        <w:tc>
          <w:tcPr>
            <w:tcW w:w="3316" w:type="dxa"/>
            <w:vAlign w:val="top"/>
          </w:tcPr>
          <w:p>
            <w:pPr>
              <w:jc w:val="center"/>
              <w:rPr>
                <w:rFonts w:hint="eastAsia" w:ascii="仿宋_GB2312" w:hAnsi="华文仿宋" w:eastAsia="仿宋_GB2312" w:cstheme="minorBidi"/>
                <w:b/>
                <w:bCs/>
                <w:kern w:val="2"/>
                <w:sz w:val="24"/>
                <w:szCs w:val="24"/>
                <w:lang w:val="en-US" w:eastAsia="zh-CN" w:bidi="ar-SA"/>
              </w:rPr>
            </w:pPr>
            <w:r>
              <w:rPr>
                <w:rFonts w:hint="eastAsia" w:ascii="仿宋_GB2312" w:hAnsi="华文仿宋" w:eastAsia="仿宋_GB2312"/>
                <w:b/>
                <w:bCs/>
                <w:sz w:val="24"/>
                <w:szCs w:val="24"/>
                <w:lang w:eastAsia="zh-CN"/>
              </w:rPr>
              <w:t>教学要求与建议</w:t>
            </w:r>
          </w:p>
        </w:tc>
        <w:tc>
          <w:tcPr>
            <w:tcW w:w="667" w:type="dxa"/>
            <w:vAlign w:val="center"/>
          </w:tcPr>
          <w:p>
            <w:pPr>
              <w:jc w:val="center"/>
              <w:rPr>
                <w:rFonts w:ascii="仿宋_GB2312" w:hAnsi="华文仿宋" w:eastAsia="仿宋_GB2312"/>
                <w:b/>
                <w:bCs/>
                <w:sz w:val="24"/>
                <w:szCs w:val="24"/>
              </w:rPr>
            </w:pPr>
            <w:r>
              <w:rPr>
                <w:rFonts w:hint="eastAsia" w:ascii="仿宋_GB2312" w:hAnsi="华文仿宋" w:eastAsia="仿宋_GB2312"/>
                <w:b/>
                <w:bCs/>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dxa"/>
            <w:vAlign w:val="center"/>
          </w:tcPr>
          <w:p>
            <w:pPr>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lang w:val="en-US" w:eastAsia="zh-CN"/>
              </w:rPr>
              <w:t>1</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华文仿宋" w:eastAsia="仿宋_GB2312" w:cs="Times New Roman"/>
                <w:sz w:val="24"/>
                <w:szCs w:val="24"/>
                <w:lang w:val="en-US" w:eastAsia="zh-CN"/>
              </w:rPr>
              <w:t>汽车营销</w:t>
            </w:r>
          </w:p>
        </w:tc>
        <w:tc>
          <w:tcPr>
            <w:tcW w:w="4217"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具有专业必须的基础理论知识和基本技能，能适应汽车销售服务、汽车技术服务、汽车运输服务等领域的需要，面向汽车销售及售后服务企业所需要的，既熟练操作汽车诊断、检测与维修技术，又熟练运用销售与售后服务流程及技巧。</w:t>
            </w:r>
          </w:p>
        </w:tc>
        <w:tc>
          <w:tcPr>
            <w:tcW w:w="3767"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整车销售、配件销售、旧车交易、金融贷款、广告宣传、购车咨询、汽车展览、管理代理；汽车技术咨询、汽车营销、售后服务、汽车养护。</w:t>
            </w:r>
          </w:p>
        </w:tc>
        <w:tc>
          <w:tcPr>
            <w:tcW w:w="3316"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本课程建议采用任务驱动式教学法，以典型工作任务为主线，以应用为目的，并与技能训练有机结合开展教学；通过本课程教学要求学生能按汽车销售服务企业的标准要求进行作业。</w:t>
            </w:r>
          </w:p>
        </w:tc>
        <w:tc>
          <w:tcPr>
            <w:tcW w:w="667"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dxa"/>
            <w:vAlign w:val="center"/>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2</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华文仿宋" w:eastAsia="仿宋_GB2312" w:cs="Times New Roman"/>
                <w:sz w:val="24"/>
                <w:szCs w:val="24"/>
                <w:lang w:val="en-US" w:eastAsia="zh-CN"/>
              </w:rPr>
              <w:t>汽车车身维修与涂装基础</w:t>
            </w:r>
          </w:p>
        </w:tc>
        <w:tc>
          <w:tcPr>
            <w:tcW w:w="4217"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汽车钣金维修的安全防护、工具和设备，汽车车身主要附件拆装、调整方法与操作技巧，汽车车身焊接工艺与操作技巧，汽车</w:t>
            </w:r>
            <w:r>
              <w:rPr>
                <w:rFonts w:hint="default" w:ascii="仿宋_GB2312" w:hAnsi="华文仿宋" w:eastAsia="仿宋_GB2312" w:cs="Times New Roman"/>
                <w:kern w:val="2"/>
                <w:sz w:val="24"/>
                <w:szCs w:val="24"/>
                <w:lang w:val="en-US" w:eastAsia="zh-CN" w:bidi="ar-SA"/>
              </w:rPr>
              <w:fldChar w:fldCharType="begin"/>
            </w:r>
            <w:r>
              <w:rPr>
                <w:rFonts w:hint="default" w:ascii="仿宋_GB2312" w:hAnsi="华文仿宋" w:eastAsia="仿宋_GB2312" w:cs="Times New Roman"/>
                <w:kern w:val="2"/>
                <w:sz w:val="24"/>
                <w:szCs w:val="24"/>
                <w:lang w:val="en-US" w:eastAsia="zh-CN" w:bidi="ar-SA"/>
              </w:rPr>
              <w:instrText xml:space="preserve"> HYPERLINK "https://baike.baidu.com/item/%E8%BD%A6%E8%BA%AB%E8%A6%86%E7%9B%96%E4%BB%B6/17600803" \t "https://baike.baidu.com/item/_blank" </w:instrText>
            </w:r>
            <w:r>
              <w:rPr>
                <w:rFonts w:hint="default" w:ascii="仿宋_GB2312" w:hAnsi="华文仿宋" w:eastAsia="仿宋_GB2312" w:cs="Times New Roman"/>
                <w:kern w:val="2"/>
                <w:sz w:val="24"/>
                <w:szCs w:val="24"/>
                <w:lang w:val="en-US" w:eastAsia="zh-CN" w:bidi="ar-SA"/>
              </w:rPr>
              <w:fldChar w:fldCharType="separate"/>
            </w:r>
            <w:r>
              <w:rPr>
                <w:rFonts w:hint="default" w:ascii="仿宋_GB2312" w:hAnsi="华文仿宋" w:eastAsia="仿宋_GB2312" w:cs="Times New Roman"/>
                <w:kern w:val="2"/>
                <w:sz w:val="24"/>
                <w:szCs w:val="24"/>
                <w:lang w:val="en-US" w:eastAsia="zh-CN" w:bidi="ar-SA"/>
              </w:rPr>
              <w:t>车身覆盖件</w:t>
            </w:r>
            <w:r>
              <w:rPr>
                <w:rFonts w:hint="default" w:ascii="仿宋_GB2312" w:hAnsi="华文仿宋" w:eastAsia="仿宋_GB2312" w:cs="Times New Roman"/>
                <w:kern w:val="2"/>
                <w:sz w:val="24"/>
                <w:szCs w:val="24"/>
                <w:lang w:val="en-US" w:eastAsia="zh-CN" w:bidi="ar-SA"/>
              </w:rPr>
              <w:fldChar w:fldCharType="end"/>
            </w:r>
            <w:r>
              <w:rPr>
                <w:rFonts w:hint="default" w:ascii="仿宋_GB2312" w:hAnsi="华文仿宋" w:eastAsia="仿宋_GB2312" w:cs="Times New Roman"/>
                <w:kern w:val="2"/>
                <w:sz w:val="24"/>
                <w:szCs w:val="24"/>
                <w:lang w:val="en-US" w:eastAsia="zh-CN" w:bidi="ar-SA"/>
              </w:rPr>
              <w:t>凹陷变形的维修、覆盖件的局部挖补维修、铝合金钣件的维修、塑料件的维修与操作技巧，汽车车身测量、车身损伤分析、车身拉伸矫正、车身钣件的切割更换与操作技巧</w:t>
            </w:r>
            <w:r>
              <w:rPr>
                <w:rFonts w:hint="eastAsia" w:ascii="仿宋_GB2312" w:hAnsi="华文仿宋" w:eastAsia="仿宋_GB2312" w:cs="Times New Roman"/>
                <w:kern w:val="2"/>
                <w:sz w:val="24"/>
                <w:szCs w:val="24"/>
                <w:lang w:val="en-US" w:eastAsia="zh-CN" w:bidi="ar-SA"/>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使学生掌握各类工具设备的使用方法及修补涂装的工艺流程与操作规范，通过对典型案例的反复实践，提高自身的操作水平</w:t>
            </w:r>
          </w:p>
        </w:tc>
        <w:tc>
          <w:tcPr>
            <w:tcW w:w="3767"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绘制样板的平面图形、识读立体的三视图、识读组合体的三视图、认知机件的表达方法、绘制与识读专业图、认知汽车车身材料、 钣金安全操作规程、钣金基本工艺与训练、钣金件的矫正、钣金手工成形。</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包含损伤预处理、底漆的施涂和打磨、原子灰的施涂和打磨、中涂底漆的施涂和打磨、面漆的调配、面漆前遮蔽和面漆喷涂、面漆的后续处理（抛光），塑料保险杠的修补涂装。</w:t>
            </w:r>
          </w:p>
        </w:tc>
        <w:tc>
          <w:tcPr>
            <w:tcW w:w="3316"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本课程建议采用任务驱动式教学法，以典型工作任务为主线，以应用为目的，并与技能训练有机结合开展教学；通过本课程教学要求学生能按汽车维修企业的标准要求进行作业。</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dxa"/>
            <w:vAlign w:val="center"/>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3</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汽车美容与装饰</w:t>
            </w:r>
          </w:p>
        </w:tc>
        <w:tc>
          <w:tcPr>
            <w:tcW w:w="4217"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通过学习掌握</w:t>
            </w:r>
            <w:r>
              <w:rPr>
                <w:rFonts w:hint="default" w:ascii="仿宋_GB2312" w:hAnsi="华文仿宋" w:eastAsia="仿宋_GB2312" w:cs="Times New Roman"/>
                <w:kern w:val="2"/>
                <w:sz w:val="24"/>
                <w:szCs w:val="24"/>
                <w:lang w:val="en-US" w:eastAsia="zh-CN" w:bidi="ar-SA"/>
              </w:rPr>
              <w:t>汽车美容用品及选用和分类、常用</w:t>
            </w:r>
            <w:r>
              <w:rPr>
                <w:rFonts w:hint="default" w:ascii="仿宋_GB2312" w:hAnsi="华文仿宋" w:eastAsia="仿宋_GB2312" w:cs="Times New Roman"/>
                <w:kern w:val="2"/>
                <w:sz w:val="24"/>
                <w:szCs w:val="24"/>
                <w:lang w:val="en-US" w:eastAsia="zh-CN" w:bidi="ar-SA"/>
              </w:rPr>
              <w:fldChar w:fldCharType="begin"/>
            </w:r>
            <w:r>
              <w:rPr>
                <w:rFonts w:hint="default" w:ascii="仿宋_GB2312" w:hAnsi="华文仿宋" w:eastAsia="仿宋_GB2312" w:cs="Times New Roman"/>
                <w:kern w:val="2"/>
                <w:sz w:val="24"/>
                <w:szCs w:val="24"/>
                <w:lang w:val="en-US" w:eastAsia="zh-CN" w:bidi="ar-SA"/>
              </w:rPr>
              <w:instrText xml:space="preserve"> HYPERLINK "https://baike.baidu.com/item/%E6%B1%BD%E8%BD%A6%E7%BE%8E%E5%AE%B9/2086329" \t "https://baike.baidu.com/item/%E6%B1%BD%E8%BD%A6%E7%BE%8E%E5%AE%B9%E4%B8%8E%E8%A3%85%E9%A5%B0/_blank" </w:instrText>
            </w:r>
            <w:r>
              <w:rPr>
                <w:rFonts w:hint="default" w:ascii="仿宋_GB2312" w:hAnsi="华文仿宋" w:eastAsia="仿宋_GB2312" w:cs="Times New Roman"/>
                <w:kern w:val="2"/>
                <w:sz w:val="24"/>
                <w:szCs w:val="24"/>
                <w:lang w:val="en-US" w:eastAsia="zh-CN" w:bidi="ar-SA"/>
              </w:rPr>
              <w:fldChar w:fldCharType="separate"/>
            </w:r>
            <w:r>
              <w:rPr>
                <w:rFonts w:hint="default" w:ascii="仿宋_GB2312" w:hAnsi="华文仿宋" w:eastAsia="仿宋_GB2312" w:cs="Times New Roman"/>
                <w:kern w:val="2"/>
                <w:sz w:val="24"/>
                <w:szCs w:val="24"/>
                <w:lang w:val="en-US" w:eastAsia="zh-CN" w:bidi="ar-SA"/>
              </w:rPr>
              <w:t>汽车美容</w:t>
            </w:r>
            <w:r>
              <w:rPr>
                <w:rFonts w:hint="default" w:ascii="仿宋_GB2312" w:hAnsi="华文仿宋" w:eastAsia="仿宋_GB2312" w:cs="Times New Roman"/>
                <w:kern w:val="2"/>
                <w:sz w:val="24"/>
                <w:szCs w:val="24"/>
                <w:lang w:val="en-US" w:eastAsia="zh-CN" w:bidi="ar-SA"/>
              </w:rPr>
              <w:fldChar w:fldCharType="end"/>
            </w:r>
            <w:r>
              <w:rPr>
                <w:rFonts w:hint="default" w:ascii="仿宋_GB2312" w:hAnsi="华文仿宋" w:eastAsia="仿宋_GB2312" w:cs="Times New Roman"/>
                <w:kern w:val="2"/>
                <w:sz w:val="24"/>
                <w:szCs w:val="24"/>
                <w:lang w:val="en-US" w:eastAsia="zh-CN" w:bidi="ar-SA"/>
              </w:rPr>
              <w:t>设备的种类和使用方法，详细地介绍了车表美容、车饰美容、漆面装饰美容、漆面修复美容、汽车防护过程中的工艺方法和技巧，并对涂装漆面修复过程中的常见缺陷</w:t>
            </w:r>
            <w:r>
              <w:rPr>
                <w:rFonts w:hint="eastAsia" w:ascii="仿宋_GB2312" w:hAnsi="华文仿宋" w:eastAsia="仿宋_GB2312" w:cs="Times New Roman"/>
                <w:kern w:val="2"/>
                <w:sz w:val="24"/>
                <w:szCs w:val="24"/>
                <w:lang w:val="en-US" w:eastAsia="zh-CN" w:bidi="ar-SA"/>
              </w:rPr>
              <w:t>修复</w:t>
            </w:r>
          </w:p>
        </w:tc>
        <w:tc>
          <w:tcPr>
            <w:tcW w:w="3767"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汽车美容与装饰基础（汽车美容与装饰概论、车表美容、车饰美容），</w:t>
            </w:r>
            <w:r>
              <w:rPr>
                <w:rFonts w:hint="default" w:ascii="仿宋_GB2312" w:hAnsi="华文仿宋" w:eastAsia="仿宋_GB2312" w:cs="Times New Roman"/>
                <w:kern w:val="2"/>
                <w:sz w:val="24"/>
                <w:szCs w:val="24"/>
                <w:lang w:val="en-US" w:eastAsia="zh-CN" w:bidi="ar-SA"/>
              </w:rPr>
              <w:fldChar w:fldCharType="begin"/>
            </w:r>
            <w:r>
              <w:rPr>
                <w:rFonts w:hint="default" w:ascii="仿宋_GB2312" w:hAnsi="华文仿宋" w:eastAsia="仿宋_GB2312" w:cs="Times New Roman"/>
                <w:kern w:val="2"/>
                <w:sz w:val="24"/>
                <w:szCs w:val="24"/>
                <w:lang w:val="en-US" w:eastAsia="zh-CN" w:bidi="ar-SA"/>
              </w:rPr>
              <w:instrText xml:space="preserve"> HYPERLINK "https://baike.baidu.com/item/%E6%BC%86%E9%9D%A2%E7%BE%8E%E5%AE%B9/3344665" \t "https://baike.baidu.com/item/%E6%B1%BD%E8%BD%A6%E7%BE%8E%E5%AE%B9%E4%B8%8E%E8%A3%85%E9%A5%B0/_blank" </w:instrText>
            </w:r>
            <w:r>
              <w:rPr>
                <w:rFonts w:hint="default" w:ascii="仿宋_GB2312" w:hAnsi="华文仿宋" w:eastAsia="仿宋_GB2312" w:cs="Times New Roman"/>
                <w:kern w:val="2"/>
                <w:sz w:val="24"/>
                <w:szCs w:val="24"/>
                <w:lang w:val="en-US" w:eastAsia="zh-CN" w:bidi="ar-SA"/>
              </w:rPr>
              <w:fldChar w:fldCharType="separate"/>
            </w:r>
            <w:r>
              <w:rPr>
                <w:rFonts w:hint="default" w:ascii="仿宋_GB2312" w:hAnsi="华文仿宋" w:eastAsia="仿宋_GB2312" w:cs="Times New Roman"/>
                <w:kern w:val="2"/>
                <w:sz w:val="24"/>
                <w:szCs w:val="24"/>
                <w:lang w:val="en-US" w:eastAsia="zh-CN" w:bidi="ar-SA"/>
              </w:rPr>
              <w:t>漆面美容</w:t>
            </w:r>
            <w:r>
              <w:rPr>
                <w:rFonts w:hint="default" w:ascii="仿宋_GB2312" w:hAnsi="华文仿宋" w:eastAsia="仿宋_GB2312" w:cs="Times New Roman"/>
                <w:kern w:val="2"/>
                <w:sz w:val="24"/>
                <w:szCs w:val="24"/>
                <w:lang w:val="en-US" w:eastAsia="zh-CN" w:bidi="ar-SA"/>
              </w:rPr>
              <w:fldChar w:fldCharType="end"/>
            </w:r>
            <w:r>
              <w:rPr>
                <w:rFonts w:hint="default" w:ascii="仿宋_GB2312" w:hAnsi="华文仿宋" w:eastAsia="仿宋_GB2312" w:cs="Times New Roman"/>
                <w:kern w:val="2"/>
                <w:sz w:val="24"/>
                <w:szCs w:val="24"/>
                <w:lang w:val="en-US" w:eastAsia="zh-CN" w:bidi="ar-SA"/>
              </w:rPr>
              <w:t>修复（漆面美容基础，漆面美容修复），汽车美容装饰(汽车外装饰、汽车内装饰、汽车防护）三大部分</w:t>
            </w:r>
            <w:r>
              <w:rPr>
                <w:rFonts w:hint="eastAsia" w:ascii="仿宋_GB2312" w:hAnsi="华文仿宋" w:eastAsia="仿宋_GB2312" w:cs="Times New Roman"/>
                <w:kern w:val="2"/>
                <w:sz w:val="24"/>
                <w:szCs w:val="24"/>
                <w:lang w:val="en-US" w:eastAsia="zh-CN" w:bidi="ar-SA"/>
              </w:rPr>
              <w:t>。</w:t>
            </w:r>
          </w:p>
        </w:tc>
        <w:tc>
          <w:tcPr>
            <w:tcW w:w="3316" w:type="dxa"/>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本课程建议采用任务驱动式教学法，以典型工作任务为主线，以应用为目的，并与技能训练有机结合开展教学；通过本课程教学要求学生能按汽车维修企业的标准要求进行作业。</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dxa"/>
            <w:vAlign w:val="center"/>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4</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华文仿宋" w:eastAsia="仿宋_GB2312" w:cs="Times New Roman"/>
                <w:sz w:val="24"/>
                <w:szCs w:val="24"/>
                <w:lang w:val="en-US" w:eastAsia="zh-CN"/>
              </w:rPr>
              <w:t>二手车鉴定评估</w:t>
            </w:r>
          </w:p>
        </w:tc>
        <w:tc>
          <w:tcPr>
            <w:tcW w:w="4217" w:type="dxa"/>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通过本课程的学习，使学生了解二手车交易市场的形成及发展概况，掌握二手车的技术基础知识和二手车鉴定评估的基础理论知识，掌握车辆的折旧指标与计算、 二手车技术况状鉴定和二手车价值估算的方法，具有实际二手车交易评估能力及具体操作的基本技能。</w:t>
            </w:r>
          </w:p>
        </w:tc>
        <w:tc>
          <w:tcPr>
            <w:tcW w:w="3767" w:type="dxa"/>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二手车鉴定与评估基础知识，车辆损耗与贬值，二手车技术状况鉴定，车辆的折旧指标与计算，二手车评估的基本方法，辆碰撞损伤评估，二手车交易实务。</w:t>
            </w:r>
          </w:p>
        </w:tc>
        <w:tc>
          <w:tcPr>
            <w:tcW w:w="3316" w:type="dxa"/>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jc w:val="left"/>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kern w:val="2"/>
                <w:sz w:val="24"/>
                <w:szCs w:val="24"/>
                <w:lang w:val="en-US" w:eastAsia="zh-CN" w:bidi="ar-SA"/>
              </w:rPr>
              <w:t>教学中要求应贯彻理论联系实际的原则，突出应用，讲清原理，引导学生理论与实践接轨；教学中建议应充分运用实物、教具、挂图等教学手段，加强信息化的直观性教学力度，提高教学水平及效果。</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dxa"/>
            <w:vAlign w:val="center"/>
          </w:tcPr>
          <w:p>
            <w:pPr>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5</w:t>
            </w:r>
          </w:p>
        </w:tc>
        <w:tc>
          <w:tcPr>
            <w:tcW w:w="80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汽车维修企业管理</w:t>
            </w:r>
          </w:p>
        </w:tc>
        <w:tc>
          <w:tcPr>
            <w:tcW w:w="4217" w:type="dxa"/>
            <w:vAlign w:val="center"/>
          </w:tcPr>
          <w:p>
            <w:pPr>
              <w:ind w:firstLine="480"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1.能够运用汽车维修企业管理的知识和标准，按照汽车维修企业规范的岗位要求和工作流程完成工作任务；</w:t>
            </w:r>
          </w:p>
          <w:p>
            <w:pPr>
              <w:ind w:firstLine="480" w:firstLineChars="200"/>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rPr>
              <w:t>2.具有基本的现代化企业管理能力。</w:t>
            </w:r>
          </w:p>
        </w:tc>
        <w:tc>
          <w:tcPr>
            <w:tcW w:w="3767" w:type="dxa"/>
            <w:vAlign w:val="center"/>
          </w:tcPr>
          <w:p>
            <w:pPr>
              <w:ind w:firstLine="480" w:firstLineChars="200"/>
              <w:rPr>
                <w:rFonts w:hint="default"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rPr>
              <w:t>汽车维修企业基本情况、质量管理、生产管理、技术管理、服务管理、物资设备管理、财务和人力资源管理、汽车维修行业现状与发展趋势等。</w:t>
            </w:r>
          </w:p>
        </w:tc>
        <w:tc>
          <w:tcPr>
            <w:tcW w:w="3316" w:type="dxa"/>
            <w:vAlign w:val="center"/>
          </w:tcPr>
          <w:p>
            <w:pPr>
              <w:ind w:firstLine="480" w:firstLineChars="200"/>
              <w:rPr>
                <w:rFonts w:hint="eastAsia" w:ascii="仿宋_GB2312" w:hAnsi="华文仿宋" w:eastAsia="仿宋_GB2312" w:cs="Times New Roman"/>
                <w:kern w:val="2"/>
                <w:sz w:val="24"/>
                <w:szCs w:val="24"/>
                <w:lang w:val="en-US" w:eastAsia="zh-CN" w:bidi="ar-SA"/>
              </w:rPr>
            </w:pPr>
            <w:r>
              <w:rPr>
                <w:rFonts w:hint="eastAsia" w:ascii="仿宋_GB2312" w:hAnsi="华文仿宋" w:eastAsia="仿宋_GB2312" w:cs="Times New Roman"/>
                <w:sz w:val="24"/>
                <w:szCs w:val="24"/>
              </w:rPr>
              <w:t>根据专业培养目标，确定了“以应用为目的、强调基础、突出重点、够用为度”的原则，教学重点放在掌握基本知识和培养基本能力两方面的教学目的上，能力培养要贯穿教学全过程。理论教学和实验教学中讲、演、练三相结合。</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0"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6</w:t>
            </w:r>
          </w:p>
        </w:tc>
        <w:tc>
          <w:tcPr>
            <w:tcW w:w="800" w:type="dxa"/>
            <w:vAlign w:val="center"/>
          </w:tcPr>
          <w:p>
            <w:pPr>
              <w:rPr>
                <w:rFonts w:hint="eastAsia" w:ascii="仿宋_GB2312" w:hAnsi="华文仿宋" w:eastAsia="仿宋_GB2312" w:cs="Times New Roman"/>
                <w:sz w:val="24"/>
                <w:szCs w:val="24"/>
              </w:rPr>
            </w:pPr>
            <w:r>
              <w:rPr>
                <w:rFonts w:hint="eastAsia" w:ascii="仿宋_GB2312" w:hAnsi="仿宋_GB2312" w:eastAsia="仿宋_GB2312" w:cs="仿宋_GB2312"/>
                <w:sz w:val="24"/>
                <w:szCs w:val="24"/>
                <w:lang w:val="en-US" w:eastAsia="zh-CN"/>
              </w:rPr>
              <w:t>※</w:t>
            </w:r>
            <w:r>
              <w:rPr>
                <w:rFonts w:hint="eastAsia" w:ascii="仿宋_GB2312" w:hAnsi="华文仿宋" w:eastAsia="仿宋_GB2312" w:cs="Times New Roman"/>
                <w:sz w:val="24"/>
                <w:szCs w:val="24"/>
              </w:rPr>
              <w:t>柴油机构造与维修</w:t>
            </w:r>
          </w:p>
        </w:tc>
        <w:tc>
          <w:tcPr>
            <w:tcW w:w="4217" w:type="dxa"/>
            <w:vAlign w:val="top"/>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sz w:val="24"/>
                <w:szCs w:val="24"/>
              </w:rPr>
              <w:t>熟悉</w:t>
            </w:r>
            <w:r>
              <w:rPr>
                <w:rFonts w:hint="eastAsia" w:ascii="仿宋_GB2312" w:hAnsi="华文仿宋" w:eastAsia="仿宋_GB2312" w:cs="Times New Roman"/>
                <w:sz w:val="24"/>
                <w:szCs w:val="24"/>
                <w:lang w:val="en-US" w:eastAsia="zh-CN"/>
              </w:rPr>
              <w:t>柴油</w:t>
            </w:r>
            <w:r>
              <w:rPr>
                <w:rFonts w:hint="eastAsia" w:ascii="仿宋_GB2312" w:hAnsi="华文仿宋" w:eastAsia="仿宋_GB2312" w:cs="Times New Roman"/>
                <w:sz w:val="24"/>
                <w:szCs w:val="24"/>
              </w:rPr>
              <w:t>发动机的构造和工作原理，能对各系统总成进行拆装和检测，能对发动机进行基本维护，能对零部件进行修复，能诊断与排除汽车发动机的常见故障</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能完成发动机总成大修和竣工验收</w:t>
            </w:r>
          </w:p>
        </w:tc>
        <w:tc>
          <w:tcPr>
            <w:tcW w:w="3767" w:type="dxa"/>
            <w:vAlign w:val="top"/>
          </w:tcPr>
          <w:p>
            <w:pPr>
              <w:ind w:firstLine="480" w:firstLineChars="200"/>
              <w:rPr>
                <w:rFonts w:hint="eastAsia" w:ascii="仿宋_GB2312" w:hAnsi="华文仿宋" w:eastAsia="仿宋_GB2312" w:cs="Times New Roman"/>
                <w:sz w:val="24"/>
                <w:szCs w:val="24"/>
                <w:lang w:eastAsia="zh-CN"/>
              </w:rPr>
            </w:pPr>
            <w:r>
              <w:rPr>
                <w:rFonts w:hint="eastAsia" w:ascii="仿宋_GB2312" w:hAnsi="华文仿宋" w:eastAsia="仿宋_GB2312" w:cs="Times New Roman"/>
                <w:sz w:val="24"/>
                <w:szCs w:val="24"/>
              </w:rPr>
              <w:t>汽车</w:t>
            </w:r>
            <w:r>
              <w:rPr>
                <w:rFonts w:hint="eastAsia" w:ascii="仿宋_GB2312" w:hAnsi="华文仿宋" w:eastAsia="仿宋_GB2312" w:cs="Times New Roman"/>
                <w:sz w:val="24"/>
                <w:szCs w:val="24"/>
                <w:lang w:val="en-US" w:eastAsia="zh-CN"/>
              </w:rPr>
              <w:t>柴油</w:t>
            </w:r>
            <w:r>
              <w:rPr>
                <w:rFonts w:hint="eastAsia" w:ascii="仿宋_GB2312" w:hAnsi="华文仿宋" w:eastAsia="仿宋_GB2312" w:cs="Times New Roman"/>
                <w:sz w:val="24"/>
                <w:szCs w:val="24"/>
              </w:rPr>
              <w:t>发动机基本知识，曲柄连杆机构、配气机构、燃料供给系、柴油机燃料供给系、润滑系和冷却系的构造、工作原理和维修，发动机总装及检测等</w:t>
            </w:r>
            <w:r>
              <w:rPr>
                <w:rFonts w:hint="eastAsia" w:ascii="仿宋_GB2312" w:hAnsi="华文仿宋" w:eastAsia="仿宋_GB2312" w:cs="Times New Roman"/>
                <w:sz w:val="24"/>
                <w:szCs w:val="24"/>
                <w:lang w:eastAsia="zh-CN"/>
              </w:rPr>
              <w:t>；</w:t>
            </w:r>
          </w:p>
          <w:p>
            <w:pPr>
              <w:ind w:firstLine="480" w:firstLineChars="200"/>
              <w:rPr>
                <w:rFonts w:hint="eastAsia"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rPr>
              <w:t>发动机总成大修的方法和竣工验收等</w:t>
            </w:r>
            <w:r>
              <w:rPr>
                <w:rFonts w:hint="eastAsia" w:ascii="仿宋_GB2312" w:hAnsi="华文仿宋" w:eastAsia="仿宋_GB2312" w:cs="Times New Roman"/>
                <w:sz w:val="24"/>
                <w:szCs w:val="24"/>
                <w:lang w:eastAsia="zh-CN"/>
              </w:rPr>
              <w:t>。</w:t>
            </w:r>
          </w:p>
        </w:tc>
        <w:tc>
          <w:tcPr>
            <w:tcW w:w="3316" w:type="dxa"/>
            <w:vAlign w:val="center"/>
          </w:tcPr>
          <w:p>
            <w:pPr>
              <w:ind w:firstLine="480" w:firstLineChars="200"/>
              <w:rPr>
                <w:rFonts w:hint="eastAsia" w:ascii="仿宋_GB2312" w:hAnsi="华文仿宋" w:eastAsia="仿宋_GB2312" w:cs="Times New Roman"/>
                <w:sz w:val="24"/>
                <w:szCs w:val="24"/>
              </w:rPr>
            </w:pPr>
            <w:r>
              <w:rPr>
                <w:rFonts w:hint="eastAsia" w:ascii="仿宋_GB2312" w:hAnsi="华文仿宋" w:eastAsia="仿宋_GB2312" w:cs="Times New Roman"/>
                <w:kern w:val="2"/>
                <w:sz w:val="24"/>
                <w:szCs w:val="24"/>
                <w:lang w:val="en-US" w:eastAsia="zh-CN" w:bidi="ar-SA"/>
              </w:rPr>
              <w:t>本课程建议采用任务驱动式教学法，以典型工作任务为主线，以应用为目的，并与技能训练有机结合开展教学；通过本课程教学要求学生能按汽车维修企业的标准要求进行作业。</w:t>
            </w:r>
          </w:p>
        </w:tc>
        <w:tc>
          <w:tcPr>
            <w:tcW w:w="667" w:type="dxa"/>
            <w:vAlign w:val="center"/>
          </w:tcPr>
          <w:p>
            <w:pPr>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80</w:t>
            </w:r>
          </w:p>
        </w:tc>
      </w:tr>
    </w:tbl>
    <w:p>
      <w:pPr>
        <w:spacing w:line="360" w:lineRule="auto"/>
        <w:outlineLvl w:val="9"/>
        <w:rPr>
          <w:rFonts w:hint="default" w:ascii="楷体_GB2312" w:hAnsi="Times New Roman" w:eastAsia="楷体_GB2312" w:cs="Times New Roman"/>
          <w:b w:val="0"/>
          <w:bCs w:val="0"/>
          <w:sz w:val="28"/>
          <w:szCs w:val="28"/>
          <w:lang w:val="en-US" w:eastAsia="zh-CN"/>
        </w:rPr>
        <w:sectPr>
          <w:pgSz w:w="16160" w:h="11907" w:orient="landscape"/>
          <w:pgMar w:top="1247" w:right="1417" w:bottom="1247" w:left="1247" w:header="737" w:footer="737" w:gutter="0"/>
          <w:pgBorders>
            <w:top w:val="none" w:sz="0" w:space="0"/>
            <w:left w:val="none" w:sz="0" w:space="0"/>
            <w:bottom w:val="none" w:sz="0" w:space="0"/>
            <w:right w:val="none" w:sz="0" w:space="0"/>
          </w:pgBorders>
          <w:cols w:space="0" w:num="1"/>
          <w:rtlGutter w:val="0"/>
          <w:docGrid w:type="linesAndChars" w:linePitch="400" w:charSpace="0"/>
        </w:sectPr>
      </w:pPr>
      <w:r>
        <w:rPr>
          <w:rFonts w:hint="eastAsia" w:ascii="楷体_GB2312" w:hAnsi="Times New Roman" w:eastAsia="楷体_GB2312" w:cs="Times New Roman"/>
          <w:b w:val="0"/>
          <w:bCs w:val="0"/>
          <w:sz w:val="28"/>
          <w:szCs w:val="28"/>
          <w:lang w:val="en-US" w:eastAsia="zh-CN"/>
        </w:rPr>
        <w:t>备注：带“</w:t>
      </w:r>
      <w:r>
        <w:rPr>
          <w:rFonts w:hint="eastAsia" w:ascii="仿宋_GB2312" w:hAnsi="仿宋_GB2312" w:eastAsia="仿宋_GB2312" w:cs="仿宋_GB2312"/>
          <w:sz w:val="24"/>
          <w:szCs w:val="24"/>
          <w:lang w:val="en-US" w:eastAsia="zh-CN"/>
        </w:rPr>
        <w:t>※</w:t>
      </w:r>
      <w:r>
        <w:rPr>
          <w:rFonts w:hint="eastAsia" w:ascii="楷体_GB2312" w:hAnsi="Times New Roman" w:eastAsia="楷体_GB2312" w:cs="Times New Roman"/>
          <w:b w:val="0"/>
          <w:bCs w:val="0"/>
          <w:sz w:val="28"/>
          <w:szCs w:val="28"/>
          <w:lang w:val="en-US" w:eastAsia="zh-CN"/>
        </w:rPr>
        <w:t>”号的课程为高级技能阶段课程。</w:t>
      </w:r>
    </w:p>
    <w:p>
      <w:pPr>
        <w:spacing w:line="360" w:lineRule="auto"/>
        <w:outlineLvl w:val="1"/>
        <w:rPr>
          <w:rFonts w:ascii="楷体_GB2312" w:hAnsi="Times New Roman" w:eastAsia="楷体_GB2312" w:cs="Times New Roman"/>
          <w:b/>
          <w:bCs/>
          <w:sz w:val="32"/>
          <w:szCs w:val="32"/>
        </w:rPr>
      </w:pPr>
      <w:bookmarkStart w:id="36" w:name="_Toc31496"/>
      <w:r>
        <w:rPr>
          <w:rFonts w:hint="eastAsia" w:ascii="楷体_GB2312" w:hAnsi="Times New Roman" w:eastAsia="楷体_GB2312" w:cs="Times New Roman"/>
          <w:b/>
          <w:bCs/>
          <w:sz w:val="32"/>
          <w:szCs w:val="32"/>
        </w:rPr>
        <w:t>（</w:t>
      </w:r>
      <w:r>
        <w:rPr>
          <w:rFonts w:hint="eastAsia" w:ascii="楷体_GB2312" w:hAnsi="Times New Roman" w:eastAsia="楷体_GB2312" w:cs="Times New Roman"/>
          <w:b/>
          <w:bCs/>
          <w:sz w:val="32"/>
          <w:szCs w:val="32"/>
          <w:lang w:val="en-US" w:eastAsia="zh-CN"/>
        </w:rPr>
        <w:t>五</w:t>
      </w:r>
      <w:r>
        <w:rPr>
          <w:rFonts w:hint="eastAsia" w:ascii="楷体_GB2312" w:hAnsi="Times New Roman" w:eastAsia="楷体_GB2312" w:cs="Times New Roman"/>
          <w:b/>
          <w:bCs/>
          <w:sz w:val="32"/>
          <w:szCs w:val="32"/>
        </w:rPr>
        <w:t>）岗位实习</w:t>
      </w:r>
      <w:bookmarkEnd w:id="3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22"/>
        <w:gridCol w:w="570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DBE5F1"/>
            <w:vAlign w:val="center"/>
          </w:tcPr>
          <w:p>
            <w:pPr>
              <w:spacing w:before="240"/>
              <w:jc w:val="center"/>
              <w:rPr>
                <w:rFonts w:ascii="仿宋_GB2312" w:hAnsi="华文仿宋" w:eastAsia="仿宋_GB2312"/>
                <w:b/>
                <w:sz w:val="24"/>
                <w:szCs w:val="32"/>
              </w:rPr>
            </w:pPr>
            <w:r>
              <w:rPr>
                <w:rFonts w:hint="eastAsia" w:ascii="仿宋_GB2312" w:hAnsi="华文仿宋" w:eastAsia="仿宋_GB2312"/>
                <w:b/>
                <w:sz w:val="24"/>
                <w:szCs w:val="32"/>
              </w:rPr>
              <w:t>序号</w:t>
            </w:r>
          </w:p>
        </w:tc>
        <w:tc>
          <w:tcPr>
            <w:tcW w:w="1322" w:type="dxa"/>
            <w:shd w:val="clear" w:color="auto" w:fill="DBE5F1"/>
            <w:vAlign w:val="center"/>
          </w:tcPr>
          <w:p>
            <w:pPr>
              <w:spacing w:before="240"/>
              <w:jc w:val="center"/>
              <w:rPr>
                <w:rFonts w:ascii="仿宋_GB2312" w:hAnsi="华文仿宋" w:eastAsia="仿宋_GB2312"/>
                <w:b/>
                <w:sz w:val="24"/>
                <w:szCs w:val="32"/>
              </w:rPr>
            </w:pPr>
            <w:r>
              <w:rPr>
                <w:rFonts w:hint="eastAsia" w:ascii="仿宋_GB2312" w:hAnsi="华文仿宋" w:eastAsia="仿宋_GB2312"/>
                <w:b/>
                <w:sz w:val="24"/>
                <w:szCs w:val="32"/>
              </w:rPr>
              <w:t>项目名称</w:t>
            </w:r>
          </w:p>
        </w:tc>
        <w:tc>
          <w:tcPr>
            <w:tcW w:w="5700" w:type="dxa"/>
            <w:shd w:val="clear" w:color="auto" w:fill="DBE5F1"/>
            <w:vAlign w:val="center"/>
          </w:tcPr>
          <w:p>
            <w:pPr>
              <w:spacing w:before="240"/>
              <w:jc w:val="center"/>
              <w:rPr>
                <w:rFonts w:ascii="仿宋_GB2312" w:hAnsi="华文仿宋" w:eastAsia="仿宋_GB2312"/>
                <w:b/>
                <w:sz w:val="24"/>
                <w:szCs w:val="32"/>
              </w:rPr>
            </w:pPr>
            <w:r>
              <w:rPr>
                <w:rFonts w:hint="eastAsia" w:ascii="仿宋_GB2312" w:hAnsi="华文仿宋" w:eastAsia="仿宋_GB2312"/>
                <w:b/>
                <w:sz w:val="24"/>
                <w:szCs w:val="32"/>
              </w:rPr>
              <w:t>主要实习内容和要求</w:t>
            </w:r>
          </w:p>
        </w:tc>
        <w:tc>
          <w:tcPr>
            <w:tcW w:w="1449" w:type="dxa"/>
            <w:shd w:val="clear" w:color="auto" w:fill="DBE5F1"/>
            <w:vAlign w:val="center"/>
          </w:tcPr>
          <w:p>
            <w:pPr>
              <w:spacing w:before="240"/>
              <w:jc w:val="center"/>
              <w:rPr>
                <w:rFonts w:ascii="仿宋_GB2312" w:hAnsi="华文仿宋" w:eastAsia="仿宋_GB2312"/>
                <w:b/>
                <w:sz w:val="24"/>
                <w:szCs w:val="32"/>
              </w:rPr>
            </w:pPr>
            <w:r>
              <w:rPr>
                <w:rFonts w:hint="eastAsia" w:ascii="仿宋_GB2312" w:hAnsi="华文仿宋" w:eastAsia="仿宋_GB2312"/>
                <w:b/>
                <w:sz w:val="24"/>
                <w:szCs w:val="32"/>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ind w:firstLine="486"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1</w:t>
            </w:r>
          </w:p>
        </w:tc>
        <w:tc>
          <w:tcPr>
            <w:tcW w:w="1322" w:type="dxa"/>
            <w:vAlign w:val="center"/>
          </w:tcPr>
          <w:p>
            <w:pPr>
              <w:rPr>
                <w:rFonts w:ascii="仿宋_GB2312" w:hAnsi="华文仿宋" w:eastAsia="仿宋_GB2312" w:cs="Times New Roman"/>
                <w:sz w:val="24"/>
                <w:szCs w:val="24"/>
              </w:rPr>
            </w:pPr>
            <w:r>
              <w:rPr>
                <w:rFonts w:hint="eastAsia" w:ascii="仿宋_GB2312" w:hAnsi="华文仿宋" w:eastAsia="仿宋_GB2312" w:cs="Times New Roman"/>
                <w:sz w:val="24"/>
                <w:szCs w:val="24"/>
              </w:rPr>
              <w:t>企业岗位实习</w:t>
            </w:r>
          </w:p>
        </w:tc>
        <w:tc>
          <w:tcPr>
            <w:tcW w:w="5700" w:type="dxa"/>
            <w:vAlign w:val="center"/>
          </w:tcPr>
          <w:p>
            <w:pPr>
              <w:ind w:firstLine="486" w:firstLineChars="200"/>
              <w:rPr>
                <w:rFonts w:ascii="仿宋_GB2312" w:hAnsi="华文仿宋" w:eastAsia="仿宋_GB2312" w:cs="Times New Roman"/>
                <w:sz w:val="24"/>
                <w:szCs w:val="24"/>
              </w:rPr>
            </w:pPr>
            <w:r>
              <w:rPr>
                <w:rFonts w:hint="eastAsia" w:ascii="仿宋_GB2312" w:hAnsi="华文仿宋" w:eastAsia="仿宋_GB2312" w:cs="Times New Roman"/>
                <w:sz w:val="24"/>
                <w:szCs w:val="24"/>
              </w:rPr>
              <w:t>深入企业、公司进行岗位实践，在专业人员指导下，部分参与岗位生产，学习企业的生产工艺、工作流程、企业文化等内容。在真实的职场情境中，接受职业道德教育和法制教育，培养诚信品质、敬业精神、责任意识、遵纪守法意识；提高学生的社会适应性、团队协作精神、交流沟通能力、学习能力、实践能力、创造能力、就业能力和创业能力，锻炼学生适应现代企业经营管理模式及分析、解决实际问题的能力，锻炼学生吃苦耐劳的精神，培养认真、主动的工作作风和学习态度。</w:t>
            </w:r>
          </w:p>
        </w:tc>
        <w:tc>
          <w:tcPr>
            <w:tcW w:w="1449" w:type="dxa"/>
            <w:vAlign w:val="center"/>
          </w:tcPr>
          <w:p>
            <w:pPr>
              <w:ind w:firstLine="486" w:firstLineChars="200"/>
              <w:rPr>
                <w:rFonts w:hint="default" w:ascii="仿宋_GB2312" w:hAnsi="华文仿宋" w:eastAsia="仿宋_GB2312" w:cs="Times New Roman"/>
                <w:sz w:val="24"/>
                <w:szCs w:val="24"/>
                <w:lang w:val="en-US" w:eastAsia="zh-CN"/>
              </w:rPr>
            </w:pPr>
            <w:r>
              <w:rPr>
                <w:rFonts w:hint="eastAsia" w:ascii="仿宋_GB2312" w:hAnsi="华文仿宋" w:eastAsia="仿宋_GB2312" w:cs="Times New Roman"/>
                <w:sz w:val="24"/>
                <w:szCs w:val="24"/>
                <w:lang w:val="en-US" w:eastAsia="zh-CN"/>
              </w:rPr>
              <w:t>1200</w:t>
            </w:r>
          </w:p>
        </w:tc>
      </w:tr>
    </w:tbl>
    <w:p>
      <w:pPr>
        <w:spacing w:line="360" w:lineRule="auto"/>
        <w:ind w:firstLine="646" w:firstLineChars="200"/>
        <w:outlineLvl w:val="0"/>
        <w:rPr>
          <w:rFonts w:ascii="黑体" w:hAnsi="黑体" w:eastAsia="黑体" w:cs="Times New Roman"/>
          <w:b/>
          <w:sz w:val="32"/>
          <w:szCs w:val="32"/>
        </w:rPr>
      </w:pPr>
      <w:bookmarkStart w:id="37" w:name="_Toc17176"/>
      <w:r>
        <w:rPr>
          <w:rFonts w:hint="eastAsia" w:ascii="黑体" w:hAnsi="黑体" w:eastAsia="黑体" w:cs="Times New Roman"/>
          <w:b/>
          <w:sz w:val="32"/>
          <w:szCs w:val="32"/>
        </w:rPr>
        <w:t>七、教学进程总体安排</w:t>
      </w:r>
      <w:bookmarkEnd w:id="37"/>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每学期按照2</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周进行。1周一般安排28学时。</w:t>
      </w:r>
    </w:p>
    <w:tbl>
      <w:tblPr>
        <w:tblStyle w:val="18"/>
        <w:tblW w:w="9225" w:type="dxa"/>
        <w:tblInd w:w="0" w:type="dxa"/>
        <w:shd w:val="clear" w:color="auto" w:fill="auto"/>
        <w:tblLayout w:type="autofit"/>
        <w:tblCellMar>
          <w:top w:w="0" w:type="dxa"/>
          <w:left w:w="0" w:type="dxa"/>
          <w:bottom w:w="0" w:type="dxa"/>
          <w:right w:w="0" w:type="dxa"/>
        </w:tblCellMar>
      </w:tblPr>
      <w:tblGrid>
        <w:gridCol w:w="630"/>
        <w:gridCol w:w="540"/>
        <w:gridCol w:w="2985"/>
        <w:gridCol w:w="587"/>
        <w:gridCol w:w="613"/>
        <w:gridCol w:w="600"/>
        <w:gridCol w:w="525"/>
        <w:gridCol w:w="480"/>
        <w:gridCol w:w="405"/>
        <w:gridCol w:w="405"/>
        <w:gridCol w:w="405"/>
        <w:gridCol w:w="405"/>
        <w:gridCol w:w="325"/>
        <w:gridCol w:w="325"/>
      </w:tblGrid>
      <w:tr>
        <w:tblPrEx>
          <w:shd w:val="clear" w:color="auto" w:fill="auto"/>
          <w:tblCellMar>
            <w:top w:w="0" w:type="dxa"/>
            <w:left w:w="0" w:type="dxa"/>
            <w:bottom w:w="0" w:type="dxa"/>
            <w:right w:w="0" w:type="dxa"/>
          </w:tblCellMar>
        </w:tblPrEx>
        <w:trPr>
          <w:trHeight w:val="375" w:hRule="atLeast"/>
        </w:trPr>
        <w:tc>
          <w:tcPr>
            <w:tcW w:w="8580"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2022级新能源汽车检测与维修专业实施性教学计划（中级工）</w:t>
            </w:r>
          </w:p>
        </w:tc>
        <w:tc>
          <w:tcPr>
            <w:tcW w:w="3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20" w:hRule="atLeast"/>
        </w:trPr>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专业（工种）名称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新能源汽车检测与维修</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技能鉴定证书名称及等级</w:t>
            </w:r>
          </w:p>
        </w:tc>
        <w:tc>
          <w:tcPr>
            <w:tcW w:w="327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汽车维修工\机动车检测工四级（中级）</w:t>
            </w:r>
          </w:p>
        </w:tc>
      </w:tr>
      <w:tr>
        <w:tblPrEx>
          <w:shd w:val="clear" w:color="auto" w:fill="auto"/>
          <w:tblCellMar>
            <w:top w:w="0" w:type="dxa"/>
            <w:left w:w="0" w:type="dxa"/>
            <w:bottom w:w="0" w:type="dxa"/>
            <w:right w:w="0" w:type="dxa"/>
          </w:tblCellMar>
        </w:tblPrEx>
        <w:trPr>
          <w:trHeight w:val="28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课程类别</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序号 </w:t>
            </w:r>
          </w:p>
        </w:tc>
        <w:tc>
          <w:tcPr>
            <w:tcW w:w="2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课程名称 </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教学时数 </w:t>
            </w:r>
          </w:p>
        </w:tc>
        <w:tc>
          <w:tcPr>
            <w:tcW w:w="2625"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学年/学期/周数/周时 </w:t>
            </w:r>
          </w:p>
        </w:tc>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课程性质</w:t>
            </w: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总学时 </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理论学时 </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实践教学 </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一 </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二 </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三 </w:t>
            </w: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公共基础课</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思想政治</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就业指导</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体育与健康</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语文</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数学基础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英语</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信息技术</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艺术</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礼仪</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小   计 </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1008</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732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276</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14</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28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专业基础课</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汽车机械识图</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汽车机械识图CAD</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汽车机械基础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汽车电工电子基础</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98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新能源汽车电学基础及高压安全</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汽车文化</w:t>
            </w:r>
          </w:p>
        </w:tc>
        <w:tc>
          <w:tcPr>
            <w:tcW w:w="5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6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6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新能源汽车概论</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钳工实训</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3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小   计 </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500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274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226</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专业技能课或一体化课程</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汽车维护</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FF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汽车发动机构造与维修</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汽车底盘构造与维修</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汽车电气构造与维修</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汽车维修业务接待</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电动汽车检查与维护</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电动汽车结构原理与检修</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新能源汽车故障诊断</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小   计 </w:t>
            </w:r>
          </w:p>
        </w:tc>
        <w:tc>
          <w:tcPr>
            <w:tcW w:w="5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880</w:t>
            </w:r>
          </w:p>
        </w:tc>
        <w:tc>
          <w:tcPr>
            <w:tcW w:w="6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330</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550</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20</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拓展课</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汽车维修企业管理</w:t>
            </w:r>
          </w:p>
        </w:tc>
        <w:tc>
          <w:tcPr>
            <w:tcW w:w="5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汽车营销</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汽车美容与装饰</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小计</w:t>
            </w:r>
          </w:p>
        </w:tc>
        <w:tc>
          <w:tcPr>
            <w:tcW w:w="58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200</w:t>
            </w:r>
          </w:p>
        </w:tc>
        <w:tc>
          <w:tcPr>
            <w:tcW w:w="61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100</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100</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8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w:t>
            </w:r>
          </w:p>
        </w:tc>
        <w:tc>
          <w:tcPr>
            <w:tcW w:w="40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军训、入学教育(周)</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劳动教育</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岗位实习</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专业考证</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98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中级工技能鉴定训练</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小计</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80</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00" w:hRule="atLeast"/>
        </w:trPr>
        <w:tc>
          <w:tcPr>
            <w:tcW w:w="41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总计</w:t>
            </w:r>
          </w:p>
        </w:tc>
        <w:tc>
          <w:tcPr>
            <w:tcW w:w="5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3546</w:t>
            </w:r>
          </w:p>
        </w:tc>
        <w:tc>
          <w:tcPr>
            <w:tcW w:w="61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1506</w:t>
            </w:r>
          </w:p>
        </w:tc>
        <w:tc>
          <w:tcPr>
            <w:tcW w:w="6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2040</w:t>
            </w:r>
          </w:p>
        </w:tc>
        <w:tc>
          <w:tcPr>
            <w:tcW w:w="5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28</w:t>
            </w:r>
          </w:p>
        </w:tc>
        <w:tc>
          <w:tcPr>
            <w:tcW w:w="48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28</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28</w:t>
            </w:r>
          </w:p>
        </w:tc>
        <w:tc>
          <w:tcPr>
            <w:tcW w:w="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460" w:hRule="atLeast"/>
        </w:trPr>
        <w:tc>
          <w:tcPr>
            <w:tcW w:w="858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4"/>
                <w:szCs w:val="24"/>
                <w:u w:val="none"/>
                <w:lang w:val="en-US" w:eastAsia="zh-CN" w:bidi="ar"/>
              </w:rPr>
              <w:t>备注：1.第一学期第1-2周进行军训和入学教育；2.劳动教育课每个学期以专题教育的形式开展，不占周课时。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2"/>
                <w:szCs w:val="22"/>
                <w:u w:val="none"/>
              </w:rPr>
            </w:pPr>
          </w:p>
        </w:tc>
      </w:tr>
    </w:tbl>
    <w:p>
      <w:pPr>
        <w:pStyle w:val="2"/>
        <w:ind w:left="0" w:leftChars="0" w:firstLine="0" w:firstLineChars="0"/>
        <w:rPr>
          <w:rFonts w:hint="eastAsia"/>
        </w:rPr>
      </w:pPr>
    </w:p>
    <w:tbl>
      <w:tblPr>
        <w:tblStyle w:val="18"/>
        <w:tblW w:w="9660" w:type="dxa"/>
        <w:tblInd w:w="0" w:type="dxa"/>
        <w:shd w:val="clear" w:color="auto" w:fill="auto"/>
        <w:tblLayout w:type="autofit"/>
        <w:tblCellMar>
          <w:top w:w="0" w:type="dxa"/>
          <w:left w:w="0" w:type="dxa"/>
          <w:bottom w:w="0" w:type="dxa"/>
          <w:right w:w="0" w:type="dxa"/>
        </w:tblCellMar>
      </w:tblPr>
      <w:tblGrid>
        <w:gridCol w:w="405"/>
        <w:gridCol w:w="420"/>
        <w:gridCol w:w="2100"/>
        <w:gridCol w:w="630"/>
        <w:gridCol w:w="675"/>
        <w:gridCol w:w="645"/>
        <w:gridCol w:w="390"/>
        <w:gridCol w:w="420"/>
        <w:gridCol w:w="390"/>
        <w:gridCol w:w="360"/>
        <w:gridCol w:w="405"/>
        <w:gridCol w:w="405"/>
        <w:gridCol w:w="405"/>
        <w:gridCol w:w="375"/>
        <w:gridCol w:w="405"/>
        <w:gridCol w:w="390"/>
        <w:gridCol w:w="495"/>
        <w:gridCol w:w="495"/>
      </w:tblGrid>
      <w:tr>
        <w:tblPrEx>
          <w:shd w:val="clear" w:color="auto" w:fill="auto"/>
          <w:tblCellMar>
            <w:top w:w="0" w:type="dxa"/>
            <w:left w:w="0" w:type="dxa"/>
            <w:bottom w:w="0" w:type="dxa"/>
            <w:right w:w="0" w:type="dxa"/>
          </w:tblCellMar>
        </w:tblPrEx>
        <w:trPr>
          <w:trHeight w:val="375" w:hRule="atLeast"/>
        </w:trPr>
        <w:tc>
          <w:tcPr>
            <w:tcW w:w="8820" w:type="dxa"/>
            <w:gridSpan w:val="1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2022级新能源汽车检测与维修专业实施</w:t>
            </w:r>
            <w:bookmarkStart w:id="70" w:name="_GoBack"/>
            <w:bookmarkEnd w:id="70"/>
            <w:r>
              <w:rPr>
                <w:rFonts w:hint="eastAsia" w:ascii="仿宋_GB2312" w:hAnsi="宋体" w:eastAsia="仿宋_GB2312" w:cs="仿宋_GB2312"/>
                <w:b/>
                <w:i w:val="0"/>
                <w:color w:val="000000"/>
                <w:kern w:val="0"/>
                <w:sz w:val="28"/>
                <w:szCs w:val="28"/>
                <w:u w:val="none"/>
                <w:lang w:val="en-US" w:eastAsia="zh-CN" w:bidi="ar"/>
              </w:rPr>
              <w:t>性教学计划（高级工）</w:t>
            </w:r>
          </w:p>
        </w:tc>
        <w:tc>
          <w:tcPr>
            <w:tcW w:w="4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60" w:hRule="atLeast"/>
        </w:trPr>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专业（工种）名称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新能源汽车检测与维修</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技能鉴定证书名称及等级</w:t>
            </w:r>
          </w:p>
        </w:tc>
        <w:tc>
          <w:tcPr>
            <w:tcW w:w="4785"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汽车维修工\机动车检测工三级（高级）</w:t>
            </w:r>
          </w:p>
        </w:tc>
      </w:tr>
      <w:tr>
        <w:tblPrEx>
          <w:shd w:val="clear" w:color="auto" w:fill="auto"/>
          <w:tblCellMar>
            <w:top w:w="0" w:type="dxa"/>
            <w:left w:w="0" w:type="dxa"/>
            <w:bottom w:w="0" w:type="dxa"/>
            <w:right w:w="0" w:type="dxa"/>
          </w:tblCellMar>
        </w:tblPrEx>
        <w:trPr>
          <w:trHeight w:val="285"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课程类别</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序号 </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课程名称 </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教学时数 </w:t>
            </w:r>
          </w:p>
        </w:tc>
        <w:tc>
          <w:tcPr>
            <w:tcW w:w="3945" w:type="dxa"/>
            <w:gridSpan w:val="10"/>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学年/学期/周数/周时 </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课程性质</w:t>
            </w: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总学时 </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理论学时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实践教学 </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一 </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二 </w:t>
            </w:r>
          </w:p>
        </w:tc>
        <w:tc>
          <w:tcPr>
            <w:tcW w:w="8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三 </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四</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五</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公共基础课</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思想政治</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就业指导</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体育与健康</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语文</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数学基础</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英语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信息技术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艺术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礼仪</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历史</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小   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1372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976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396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14</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14</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tblCellMar>
            <w:top w:w="0" w:type="dxa"/>
            <w:left w:w="0" w:type="dxa"/>
            <w:bottom w:w="0" w:type="dxa"/>
            <w:right w:w="0" w:type="dxa"/>
          </w:tblCellMar>
        </w:tblPrEx>
        <w:trPr>
          <w:trHeight w:val="285"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专业基础课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机械识图</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机械识图（CAD）</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机械基础</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54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机械基础（液压与气压传动）</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54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公差配合与测量技术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汽车电工电子基础</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62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电动机控制线路安装与检修</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58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新能源汽车电学基础及高压安全</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钳工实训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新能源汽车概论</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汽车文化</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电焊实训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小   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660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404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256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319"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专业技能课或一体化课程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汽车发动机检修</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汽车底盘构造与维修</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6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汽车电气构造与维修</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4F81BD"/>
                <w:sz w:val="24"/>
                <w:szCs w:val="24"/>
                <w:u w:val="none"/>
              </w:rPr>
            </w:pPr>
          </w:p>
        </w:tc>
      </w:tr>
      <w:tr>
        <w:tblPrEx>
          <w:tblCellMar>
            <w:top w:w="0" w:type="dxa"/>
            <w:left w:w="0" w:type="dxa"/>
            <w:bottom w:w="0" w:type="dxa"/>
            <w:right w:w="0" w:type="dxa"/>
          </w:tblCellMar>
        </w:tblPrEx>
        <w:trPr>
          <w:trHeight w:val="38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汽车故障诊断排除</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汽车车载网络</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8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电动汽车结构原理与检修</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电动汽车检查与维护</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58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新能源汽车故障诊断</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汽车维修业务接待</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4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智能网联汽车技术</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小   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1312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532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780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tblCellMar>
            <w:top w:w="0" w:type="dxa"/>
            <w:left w:w="0" w:type="dxa"/>
            <w:bottom w:w="0" w:type="dxa"/>
            <w:right w:w="0" w:type="dxa"/>
          </w:tblCellMar>
        </w:tblPrEx>
        <w:trPr>
          <w:trHeight w:val="319"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拓展课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汽车美容与装饰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汽车营销</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62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汽车车身维修与涂装基础</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汽车维修企业管理</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二手车鉴定评估</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柴油机构造与维修</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19"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 xml:space="preserve">小   计 </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250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230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12</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tblCellMar>
            <w:top w:w="0" w:type="dxa"/>
            <w:left w:w="0" w:type="dxa"/>
            <w:bottom w:w="0" w:type="dxa"/>
            <w:right w:w="0" w:type="dxa"/>
          </w:tblCellMar>
        </w:tblPrEx>
        <w:trPr>
          <w:trHeight w:val="319" w:hRule="atLeast"/>
        </w:trPr>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军训、入学教育(周)</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19" w:hRule="atLeast"/>
        </w:trPr>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劳动</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319" w:hRule="atLeast"/>
        </w:trPr>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岗位实习</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00"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专业考证</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中级工技能鉴定训练</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2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高级工技能鉴定训练</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00"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tblCellMar>
            <w:top w:w="0" w:type="dxa"/>
            <w:left w:w="0" w:type="dxa"/>
            <w:bottom w:w="0" w:type="dxa"/>
            <w:right w:w="0" w:type="dxa"/>
          </w:tblCellMar>
        </w:tblPrEx>
        <w:trPr>
          <w:trHeight w:val="319" w:hRule="atLeast"/>
        </w:trPr>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5702</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2292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3410</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28</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40</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26</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b/>
                <w:i w:val="0"/>
                <w:color w:val="000000"/>
                <w:sz w:val="24"/>
                <w:szCs w:val="24"/>
                <w:u w:val="none"/>
              </w:rPr>
            </w:pPr>
          </w:p>
        </w:tc>
      </w:tr>
      <w:tr>
        <w:tblPrEx>
          <w:shd w:val="clear" w:color="auto" w:fill="auto"/>
          <w:tblCellMar>
            <w:top w:w="0" w:type="dxa"/>
            <w:left w:w="0" w:type="dxa"/>
            <w:bottom w:w="0" w:type="dxa"/>
            <w:right w:w="0" w:type="dxa"/>
          </w:tblCellMar>
        </w:tblPrEx>
        <w:trPr>
          <w:trHeight w:val="480" w:hRule="atLeast"/>
        </w:trPr>
        <w:tc>
          <w:tcPr>
            <w:tcW w:w="8820" w:type="dxa"/>
            <w:gridSpan w:val="16"/>
            <w:tcBorders>
              <w:top w:val="nil"/>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备注：1.第一学期第1-2周进行军训和入学教育；2.劳动教育课每个学期以专题教育的形式开展，不占周课时。</w:t>
            </w: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仿宋_GB2312" w:eastAsia="仿宋_GB2312" w:cs="仿宋_GB2312"/>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仿宋_GB2312" w:eastAsia="仿宋_GB2312" w:cs="仿宋_GB2312"/>
                <w:i w:val="0"/>
                <w:color w:val="000000"/>
                <w:sz w:val="24"/>
                <w:szCs w:val="24"/>
                <w:u w:val="none"/>
              </w:rPr>
            </w:pPr>
          </w:p>
        </w:tc>
      </w:tr>
    </w:tbl>
    <w:p>
      <w:pPr>
        <w:spacing w:line="360" w:lineRule="auto"/>
        <w:ind w:firstLine="646" w:firstLineChars="200"/>
        <w:outlineLvl w:val="0"/>
        <w:rPr>
          <w:rFonts w:hint="eastAsia" w:ascii="黑体" w:hAnsi="黑体" w:eastAsia="黑体" w:cs="Times New Roman"/>
          <w:b/>
          <w:sz w:val="32"/>
          <w:szCs w:val="32"/>
        </w:rPr>
      </w:pPr>
      <w:bookmarkStart w:id="38" w:name="_Toc28766"/>
      <w:r>
        <w:rPr>
          <w:rFonts w:hint="eastAsia" w:ascii="黑体" w:hAnsi="黑体" w:eastAsia="黑体" w:cs="Times New Roman"/>
          <w:b/>
          <w:sz w:val="32"/>
          <w:szCs w:val="32"/>
        </w:rPr>
        <w:t>八、教学实施保障</w:t>
      </w:r>
      <w:bookmarkEnd w:id="38"/>
    </w:p>
    <w:p>
      <w:pPr>
        <w:spacing w:line="360" w:lineRule="auto"/>
        <w:ind w:firstLine="646" w:firstLineChars="200"/>
        <w:outlineLvl w:val="1"/>
        <w:rPr>
          <w:rFonts w:hint="eastAsia" w:ascii="楷体_GB2312" w:hAnsi="华文仿宋" w:eastAsia="楷体_GB2312" w:cs="Times New Roman"/>
          <w:b/>
          <w:bCs/>
          <w:sz w:val="32"/>
          <w:szCs w:val="32"/>
        </w:rPr>
      </w:pPr>
      <w:bookmarkStart w:id="39" w:name="_Toc32568"/>
      <w:r>
        <w:rPr>
          <w:rFonts w:hint="eastAsia" w:ascii="楷体_GB2312" w:hAnsi="华文仿宋" w:eastAsia="楷体_GB2312" w:cs="Times New Roman"/>
          <w:b/>
          <w:bCs/>
          <w:sz w:val="32"/>
          <w:szCs w:val="32"/>
        </w:rPr>
        <w:t>（一）培养模式</w:t>
      </w:r>
      <w:bookmarkEnd w:id="39"/>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人才培养采用校企合作人才培养模式，包括“学校为主、企业为辅”和“企业为主、学校为辅”的校企合作人才培养模式。</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级技能阶段的人才培养采用“学校为主、企业为辅”的校企合作人才培养模式。学校模拟企业的工作情境，通过新能源汽车检查与常规维护、新能源汽车高压系统检査与维护、新能源汽车电器设备检修、新能源汽车底盘系统检修等工学结合课程，培养学生技能操作的规范性和熟练度，促进其职业素质的养成和职业责任感的建立。</w:t>
      </w:r>
    </w:p>
    <w:p>
      <w:pPr>
        <w:adjustRightInd w:val="0"/>
        <w:snapToGrid w:val="0"/>
        <w:spacing w:line="360" w:lineRule="auto"/>
        <w:ind w:firstLine="646"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高级技能阶段的人才培养采用“学校为主、企业为辅”的校企合作人才培养模式。学校模拟企业的工作情境，通过新能源汽车高压系统检修、新能源汽车电气系统单个故障诊断与排除、新能源汽车空调系统单个故障诊断与排除、新能源汽车底盘系统单个故障诊断与排除等工学结合课程，培养学生独立分析与解决单一系统故障的能力，促进其职业素养的提升和职业责任感的建立</w:t>
      </w:r>
      <w:r>
        <w:rPr>
          <w:rFonts w:hint="eastAsia" w:ascii="仿宋_GB2312" w:hAnsi="Times New Roman" w:eastAsia="仿宋_GB2312" w:cs="Times New Roman"/>
          <w:sz w:val="32"/>
          <w:szCs w:val="32"/>
          <w:lang w:eastAsia="zh-CN"/>
        </w:rPr>
        <w:t>。</w:t>
      </w:r>
    </w:p>
    <w:p>
      <w:pPr>
        <w:adjustRightInd w:val="0"/>
        <w:snapToGrid w:val="0"/>
        <w:spacing w:line="360" w:lineRule="auto"/>
        <w:ind w:firstLine="646" w:firstLineChars="200"/>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1.人才培养体制</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学校与新能源汽车售后服务企业在政府出台的相关制度和政策指导下，从新能源汽车检测与维修专业技能人才培养规律和就业要求出发，整合校企双方资源，发挥学校育人机制和企业用人机制的耦合作用，建立人才培养和使用紧密结合的新机制，通过制定专业建设与管理、师资队伍组建与培养、场地设备共享等一系列校企合作办法，与企业开展全方位的合作，实现新能源汽车检测与维修专业技能人才的有效培养。</w:t>
      </w:r>
    </w:p>
    <w:p>
      <w:pPr>
        <w:spacing w:line="360" w:lineRule="auto"/>
        <w:ind w:firstLine="646" w:firstLineChars="200"/>
        <w:outlineLvl w:val="1"/>
        <w:rPr>
          <w:rFonts w:hint="eastAsia" w:ascii="楷体_GB2312" w:hAnsi="华文仿宋" w:eastAsia="楷体_GB2312" w:cs="Times New Roman"/>
          <w:b/>
          <w:bCs/>
          <w:sz w:val="32"/>
          <w:szCs w:val="32"/>
        </w:rPr>
      </w:pPr>
      <w:r>
        <w:rPr>
          <w:rFonts w:hint="eastAsia" w:ascii="楷体_GB2312" w:hAnsi="华文仿宋" w:eastAsia="楷体_GB2312" w:cs="Times New Roman"/>
          <w:b/>
          <w:bCs/>
          <w:sz w:val="32"/>
          <w:szCs w:val="32"/>
          <w:lang w:val="en-US" w:eastAsia="zh-CN"/>
        </w:rPr>
        <w:t>2.</w:t>
      </w:r>
      <w:r>
        <w:rPr>
          <w:rFonts w:hint="eastAsia" w:ascii="楷体_GB2312" w:hAnsi="华文仿宋" w:eastAsia="楷体_GB2312" w:cs="Times New Roman"/>
          <w:b/>
          <w:bCs/>
          <w:sz w:val="32"/>
          <w:szCs w:val="32"/>
        </w:rPr>
        <w:t>运行机制</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以学校为主体的校企合作人才培养运行机制，应在招生就业、人才培养、师资队伍和场地设备等方面以学校为主、企业为辅。</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招生方面，学校可与新能源汽车售后服务企业根据行业、企业的发展规划、生产规模、技能人才需求数量、技能人才专业能力现状与发展要求，共同制订招生计划。可招收初、高中毕业生为学校全日制学生，也可招收企业在职员工为学校全日制或非全日制学生。</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就业方面，新能源汽车售后服务企业可与学校建立企业招工信息发布机制，及时向新能源汽车检测与维修专业毕业生提供企业技能人才数量与等级需求、就业岗位工作职责与内容等信息，促进毕业生对口就业、优质就业。</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人才培养方面，学校与新能源汽车售后服务企业合作，根据技能人才培养层级及培养目标，采用由典型工作任务转化而来的工学结合课程实施教学；并根据国家职业标准和企业用人要求，在国家政策规定范围内共同制定评价标准，对学生综合职业能力实施评价。</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在师资队伍组建方面，学校可与新能源汽车售后服务企业具有丰富工作经验的技术人员共同组成师资团队，发挥学校教师专业教学能力和企业技术人员工作实践能力的各自优势，共同策划与实施教学。</w:t>
      </w:r>
    </w:p>
    <w:p>
      <w:pPr>
        <w:adjustRightInd w:val="0"/>
        <w:snapToGrid w:val="0"/>
        <w:spacing w:line="360" w:lineRule="auto"/>
        <w:ind w:firstLine="646"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场地设备建设方面，学校与新能源汽车售后服务企业共同规划建设集校园文化与企业文化、理论教学与实践教学、学习过程与工作过程为一体的校内学习环境或企业实训基地。对于校内学习环境，学校可模拟企业管理模式实施管理；对于企业实训基地，可实行“企业管理为主、学校管理为辅”的管理方式，使校企双方的责任与权利明晰。</w:t>
      </w:r>
    </w:p>
    <w:p>
      <w:pPr>
        <w:spacing w:line="360" w:lineRule="auto"/>
        <w:ind w:firstLine="646" w:firstLineChars="200"/>
        <w:outlineLvl w:val="1"/>
        <w:rPr>
          <w:rFonts w:ascii="楷体_GB2312" w:hAnsi="华文仿宋" w:eastAsia="楷体_GB2312" w:cs="Times New Roman"/>
          <w:b/>
          <w:bCs/>
          <w:sz w:val="32"/>
          <w:szCs w:val="32"/>
        </w:rPr>
      </w:pPr>
      <w:bookmarkStart w:id="40" w:name="_Toc32731"/>
      <w:r>
        <w:rPr>
          <w:rFonts w:hint="eastAsia" w:ascii="楷体_GB2312" w:hAnsi="华文仿宋" w:eastAsia="楷体_GB2312" w:cs="Times New Roman"/>
          <w:b/>
          <w:bCs/>
          <w:sz w:val="32"/>
          <w:szCs w:val="32"/>
        </w:rPr>
        <w:t>（</w:t>
      </w:r>
      <w:r>
        <w:rPr>
          <w:rFonts w:hint="eastAsia" w:ascii="楷体_GB2312" w:hAnsi="华文仿宋" w:eastAsia="楷体_GB2312" w:cs="Times New Roman"/>
          <w:b/>
          <w:bCs/>
          <w:sz w:val="32"/>
          <w:szCs w:val="32"/>
          <w:lang w:val="en-US" w:eastAsia="zh-CN"/>
        </w:rPr>
        <w:t>二</w:t>
      </w:r>
      <w:r>
        <w:rPr>
          <w:rFonts w:hint="eastAsia" w:ascii="楷体_GB2312" w:hAnsi="华文仿宋" w:eastAsia="楷体_GB2312" w:cs="Times New Roman"/>
          <w:b/>
          <w:bCs/>
          <w:sz w:val="32"/>
          <w:szCs w:val="32"/>
        </w:rPr>
        <w:t>）师资队伍</w:t>
      </w:r>
      <w:bookmarkEnd w:id="40"/>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1.师生比</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专任专业教师与学生比例1:20左右，并有相同比例的企业兼职教师。</w:t>
      </w:r>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2.师资结构</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智能网联汽车技术应用专业应根据学生数量配备一定数量的专任专业教师（建议师生比1:20）、专业实训教师（建议师生比1:20）、企业兼职教师（建议师生比1:20）。兼职教师可承担校内专业课程的实训部分，也可在企业指导学生顶岗实习等校外实践课程，担任学时比例占总学时的10%。</w:t>
      </w:r>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3.师资质量</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(1)专任专业教师具备本专业或相近专业本科以上学历（含本科）；</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(2)一体化（双师型）专任专业教师的比例为60%;</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(3)专任专业教师高级职称、中级职称和初级职称的比例为2:4:1。</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(4)专任专业教师应接受过职业教育教学方法论的培训，具有开发职业课程的能力；</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(5)专业实训教师应在在相应的职业岗位上工作3年以上，具有交通运输大类技师及以上技能证书；</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(6)企业兼职教师应具备大学专科以上学历，具有高等级技能证书，在相应的职业岗位上工作5年以上，具有丰富的从业业务经验和管理经验。</w:t>
      </w:r>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4.专业带头人</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(1)适时更新职业教育教学观念，拥有良好的现代职业教育理念，准确把握课程和教学改革的方向，能够灵活的运用相关专业教学法和现代教育技术手段，具备课程开发能力；</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(2)加强培训学习国内外先进的课程开发方法，具备能够根据企业的要求及时进行课程开发的能力；</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(3)拥有较高的专业水平，比较熟练地掌握运用本专业领域的新知识、新技术和关键技能，起到该专业建设的指导者和领路人作用；</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(4)专业带头人需有良好团队意识、合作精神，能够对青年教师进行培养和指导，帮助其提高教学水平，能够充分发挥专业团队优势；</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(5)积极参加企业实践，丰富专业带头人的实践经验，了解汽车后市场企业生产状况、技术水平、用人需求信息，熟悉生产工艺流程和岗位操作规范，形成本专业改革的主动意识。</w:t>
      </w:r>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5.专业骨干教师</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(1)拥有良好的政治素质、师德修养和人文素养，自觉全面贯彻国家的教育方针，拥有强烈责任感和使命感；具有健康的心理、高尚的人格；为人师表、爱岗敬业、教育育人。</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(2)能够运用现代的职业教育理论，用全新的教育教学理念，为专业建设服务。</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(3)了解本专业改革与发展的动态，能够及时更新知识结构，拓宽专业知识，提高专业技能，是本专业持续发展的坚实基础。</w:t>
      </w:r>
    </w:p>
    <w:p>
      <w:pPr>
        <w:adjustRightInd w:val="0"/>
        <w:snapToGrid w:val="0"/>
        <w:spacing w:line="360" w:lineRule="auto"/>
        <w:ind w:firstLine="646" w:firstLineChars="200"/>
        <w:outlineLvl w:val="1"/>
        <w:rPr>
          <w:rFonts w:ascii="楷体_GB2312" w:hAnsi="楷体_GB2312" w:eastAsia="楷体_GB2312" w:cs="楷体_GB2312"/>
          <w:b/>
          <w:sz w:val="32"/>
          <w:szCs w:val="32"/>
        </w:rPr>
      </w:pPr>
      <w:bookmarkStart w:id="41" w:name="_Toc25295"/>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三</w:t>
      </w:r>
      <w:r>
        <w:rPr>
          <w:rFonts w:hint="eastAsia" w:ascii="楷体_GB2312" w:hAnsi="楷体_GB2312" w:eastAsia="楷体_GB2312" w:cs="楷体_GB2312"/>
          <w:b/>
          <w:sz w:val="32"/>
          <w:szCs w:val="32"/>
        </w:rPr>
        <w:t>）实训设施设备</w:t>
      </w:r>
      <w:bookmarkEnd w:id="41"/>
    </w:p>
    <w:p>
      <w:pPr>
        <w:adjustRightInd w:val="0"/>
        <w:snapToGrid w:val="0"/>
        <w:spacing w:line="360" w:lineRule="auto"/>
        <w:ind w:firstLine="646"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1.校内实训设备配置</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满足融理论教学与实践教学、学习过程与工作过程为一体的校内外教学环境的要求。学校应提供满足培养要求中规定的典型工作任务实施的环境及设施设备，同时应保证教学场地具备良好的安全、照明和通风条件。设施应能支持资料查阅、教师</w:t>
      </w:r>
      <w:r>
        <w:rPr>
          <w:rFonts w:hint="eastAsia" w:ascii="仿宋_GB2312" w:hAnsi="Times New Roman" w:eastAsia="仿宋_GB2312" w:cs="Times New Roman"/>
          <w:sz w:val="32"/>
          <w:szCs w:val="32"/>
          <w:lang w:val="en-US" w:eastAsia="zh-CN"/>
        </w:rPr>
        <w:t>授</w:t>
      </w:r>
      <w:r>
        <w:rPr>
          <w:rFonts w:hint="eastAsia" w:ascii="仿宋_GB2312" w:hAnsi="Times New Roman" w:eastAsia="仿宋_GB2312" w:cs="Times New Roman"/>
          <w:sz w:val="32"/>
          <w:szCs w:val="32"/>
        </w:rPr>
        <w:t>课、小组讨论、任务实施、成果展示等活动的开展；校内教学场地和设施设备应按培养要求中规定的典型工作任务实施要求，配置相应的学习工作站。</w:t>
      </w:r>
    </w:p>
    <w:p>
      <w:pPr>
        <w:spacing w:line="360" w:lineRule="auto"/>
        <w:jc w:val="center"/>
        <w:rPr>
          <w:rFonts w:ascii="仿宋_GB2312" w:hAnsi="Times New Roman" w:eastAsia="仿宋_GB2312" w:cs="Times New Roman"/>
          <w:sz w:val="36"/>
          <w:szCs w:val="36"/>
        </w:rPr>
      </w:pPr>
      <w:bookmarkStart w:id="42" w:name="_Toc22886725"/>
      <w:bookmarkStart w:id="43" w:name="_Toc64964547"/>
      <w:r>
        <w:rPr>
          <w:rFonts w:hint="eastAsia" w:eastAsia="方正小标宋简体"/>
          <w:sz w:val="36"/>
          <w:szCs w:val="36"/>
        </w:rPr>
        <w:t>实训室设备</w:t>
      </w:r>
      <w:bookmarkEnd w:id="42"/>
      <w:r>
        <w:rPr>
          <w:rFonts w:hint="eastAsia" w:eastAsia="方正小标宋简体"/>
          <w:sz w:val="36"/>
          <w:szCs w:val="36"/>
        </w:rPr>
        <w:t>配置表（部分）</w:t>
      </w:r>
      <w:bookmarkEnd w:id="43"/>
    </w:p>
    <w:tbl>
      <w:tblPr>
        <w:tblStyle w:val="18"/>
        <w:tblW w:w="9615" w:type="dxa"/>
        <w:tblInd w:w="93" w:type="dxa"/>
        <w:tblLayout w:type="fixed"/>
        <w:tblCellMar>
          <w:top w:w="0" w:type="dxa"/>
          <w:left w:w="108" w:type="dxa"/>
          <w:bottom w:w="0" w:type="dxa"/>
          <w:right w:w="108" w:type="dxa"/>
        </w:tblCellMar>
      </w:tblPr>
      <w:tblGrid>
        <w:gridCol w:w="795"/>
        <w:gridCol w:w="1130"/>
        <w:gridCol w:w="4000"/>
        <w:gridCol w:w="1185"/>
        <w:gridCol w:w="2505"/>
      </w:tblGrid>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序号</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实训室名称</w:t>
            </w:r>
          </w:p>
        </w:tc>
        <w:tc>
          <w:tcPr>
            <w:tcW w:w="5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主要设备和工具</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主要功能</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设 备 名 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数量</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电动汽车动力系统实训室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绝缘工作台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高压安全防护实训，动力电池拆装检测、故障诊断，充电设施应用检修，动力系统检修检测。</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电动汽车充电桩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电池控制实训台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纯电动汽车充电系统实训单体台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单体电池模组</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绝缘高压工具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绝缘万用表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高压系统三合一测试负载</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充电装置装调智能供应站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充电装置分装调试工作站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动力蓄电池装调智能供应站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新能源汽车动力总成拆装实训台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电机总成及配套专用工具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动力蓄电池分装调试工作站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5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电机、控制器、点出组解剖实训台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多媒体教学系统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多媒体讲台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4连位电脑桌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座椅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新能源汽车整车实训室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吉利EV450实训车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高压安全防护，新能源汽车保护维护、检修、故障诊断等。汽车底盘检修，汽车电气检修。</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吉利几何实训车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吉利帝豪（混合动力）实训车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大众实训改装车辆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宝骏E100实训车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故障诊断仪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手持示波器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高压绝缘工具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电池包拆装举升机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双柱举升机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绝缘万用表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整车故障设置平台和故障检测盒</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多媒体教学系统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多媒体讲台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4连位电脑桌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座椅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57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汽车底盘实训室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四挡手动变速器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方正仿宋简体" w:asciiTheme="minorHAnsi" w:hAnsiTheme="minorHAnsi" w:cstheme="minorBidi"/>
                <w:bCs/>
                <w:color w:val="000000"/>
                <w:kern w:val="2"/>
                <w:sz w:val="29"/>
                <w:szCs w:val="29"/>
                <w:lang w:val="en-US" w:eastAsia="zh-CN" w:bidi="ar-SA"/>
              </w:rPr>
            </w:pPr>
            <w:r>
              <w:rPr>
                <w:rFonts w:hint="eastAsia" w:eastAsia="方正仿宋简体"/>
                <w:bCs/>
                <w:color w:val="000000"/>
                <w:sz w:val="29"/>
                <w:szCs w:val="29"/>
                <w:lang w:val="en-US" w:eastAsia="zh-CN"/>
              </w:rPr>
              <w:t>8</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汽车底盘检修</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拆装</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五档手动变速器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方正仿宋简体" w:asciiTheme="minorHAnsi" w:hAnsiTheme="minorHAnsi" w:cstheme="minorBidi"/>
                <w:bCs/>
                <w:color w:val="000000"/>
                <w:kern w:val="2"/>
                <w:sz w:val="29"/>
                <w:szCs w:val="29"/>
                <w:lang w:val="en-US" w:eastAsia="zh-CN" w:bidi="ar-SA"/>
              </w:rPr>
            </w:pPr>
            <w:r>
              <w:rPr>
                <w:rFonts w:hint="eastAsia" w:eastAsia="方正仿宋简体"/>
                <w:bCs/>
                <w:color w:val="000000"/>
                <w:sz w:val="29"/>
                <w:szCs w:val="29"/>
              </w:rPr>
              <w:t>8</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5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ABS制动模拟示教板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4</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助力转向系统实训台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丰田自动变速器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汽车液压制动系统实训台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汽车传动系统实训台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9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轮胎拆装机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轮胎动平衡机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离合器实训台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4</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多媒体教学系统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多媒体讲台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4连位电脑桌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座椅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新能源汽车辅助系统实训室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电动汽车真空泵总成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电动</w:t>
            </w:r>
            <w:r>
              <w:rPr>
                <w:rFonts w:hint="eastAsia" w:ascii="仿宋_GB2312" w:hAnsi="仿宋_GB2312" w:eastAsia="仿宋_GB2312" w:cs="仿宋_GB2312"/>
                <w:color w:val="000000"/>
                <w:kern w:val="0"/>
                <w:sz w:val="24"/>
                <w:szCs w:val="24"/>
                <w:lang w:bidi="ar"/>
              </w:rPr>
              <w:t>汽车辅助电气系统的认知、检测、维修等</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示波器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电动汽车控制器检修台架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电动汽车空调暖风总成实训台架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FF0000"/>
                <w:sz w:val="24"/>
                <w:szCs w:val="24"/>
              </w:rPr>
            </w:pPr>
            <w:r>
              <w:rPr>
                <w:rFonts w:hint="eastAsia" w:ascii="仿宋_GB2312" w:hAnsi="仿宋_GB2312" w:eastAsia="仿宋_GB2312" w:cs="仿宋_GB2312"/>
                <w:kern w:val="0"/>
                <w:sz w:val="24"/>
                <w:szCs w:val="24"/>
                <w:lang w:bidi="ar"/>
              </w:rPr>
              <w:t>线控底盘实训平台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万用表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绝缘万用表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诊断仪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电动空调压缩机总成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多媒体教学系统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多媒体讲台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4连位电脑桌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座椅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汽车整车实训室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丰田卡罗拉整车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整车保养维护、总成检修、整车故障诊断等</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雪佛兰科鲁兹整车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p>
            <w:pPr>
              <w:pStyle w:val="2"/>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诊断仪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工具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维保设备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多媒体教学系统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多媒体讲台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4连位电脑桌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座椅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基础电工电子实训室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计算机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bidi="ar"/>
              </w:rPr>
              <w:t>电工电子技术基础、模拟电子技术、简单电子线路装调</w:t>
            </w:r>
            <w:r>
              <w:rPr>
                <w:rFonts w:hint="eastAsia" w:ascii="仿宋_GB2312" w:hAnsi="仿宋_GB2312" w:eastAsia="仿宋_GB2312" w:cs="仿宋_GB2312"/>
                <w:color w:val="000000"/>
                <w:kern w:val="0"/>
                <w:sz w:val="24"/>
                <w:szCs w:val="24"/>
                <w:lang w:eastAsia="zh-CN" w:bidi="ar"/>
              </w:rPr>
              <w:t>、</w:t>
            </w:r>
            <w:r>
              <w:rPr>
                <w:rFonts w:hint="eastAsia" w:ascii="仿宋_GB2312" w:hAnsi="仿宋_GB2312" w:eastAsia="仿宋_GB2312" w:cs="仿宋_GB2312"/>
                <w:color w:val="000000"/>
                <w:kern w:val="0"/>
                <w:sz w:val="24"/>
                <w:szCs w:val="24"/>
                <w:lang w:val="en-US" w:eastAsia="zh-CN" w:bidi="ar"/>
              </w:rPr>
              <w:t>高压防护</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多媒体教学系统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多媒体讲台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4连位电脑桌</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座椅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实验室网络系统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NI ELVIS ll+</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电工基础课程教学实验平台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模拟电子技术教学实验平台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汽车电工电子基础实验平台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5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数字电路与逻辑设计教学实验平台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汽车发动机实训室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五菱B12发动机台架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汽车发动机检修、拆装</w:t>
            </w: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上汽通用LD发动机台架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工作台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工具车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套装工具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检测测量工具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多媒体教学系统</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bidi="ar"/>
              </w:rPr>
              <w:t>多媒体讲台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座</w:t>
            </w:r>
            <w:r>
              <w:rPr>
                <w:rFonts w:hint="eastAsia" w:ascii="仿宋_GB2312" w:hAnsi="仿宋_GB2312" w:eastAsia="仿宋_GB2312" w:cs="仿宋_GB2312"/>
                <w:color w:val="000000"/>
                <w:kern w:val="0"/>
                <w:sz w:val="24"/>
                <w:szCs w:val="24"/>
                <w:lang w:val="en-US" w:eastAsia="zh-CN" w:bidi="ar"/>
              </w:rPr>
              <w:t>桌</w:t>
            </w:r>
            <w:r>
              <w:rPr>
                <w:rFonts w:hint="eastAsia" w:ascii="仿宋_GB2312" w:hAnsi="仿宋_GB2312" w:eastAsia="仿宋_GB2312" w:cs="仿宋_GB2312"/>
                <w:color w:val="000000"/>
                <w:kern w:val="0"/>
                <w:sz w:val="24"/>
                <w:szCs w:val="24"/>
                <w:lang w:bidi="ar"/>
              </w:rPr>
              <w:t>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41</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w:t>
            </w:r>
          </w:p>
        </w:tc>
        <w:tc>
          <w:tcPr>
            <w:tcW w:w="113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r>
              <w:rPr>
                <w:rFonts w:hint="eastAsia" w:ascii="宋体" w:hAnsi="宋体" w:eastAsia="宋体" w:cs="宋体"/>
                <w:color w:val="000000"/>
                <w:sz w:val="21"/>
                <w:szCs w:val="21"/>
              </w:rPr>
              <w:t>钳工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电焊</w:t>
            </w:r>
            <w:r>
              <w:rPr>
                <w:rFonts w:hint="eastAsia" w:ascii="宋体" w:hAnsi="宋体" w:eastAsia="宋体" w:cs="宋体"/>
                <w:color w:val="000000"/>
                <w:sz w:val="21"/>
                <w:szCs w:val="21"/>
              </w:rPr>
              <w:t>实训室</w:t>
            </w: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台虎钳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w:t>
            </w:r>
          </w:p>
        </w:tc>
        <w:tc>
          <w:tcPr>
            <w:tcW w:w="250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电焊、钳工实训</w:t>
            </w:r>
          </w:p>
        </w:tc>
      </w:tr>
      <w:tr>
        <w:tblPrEx>
          <w:tblCellMar>
            <w:top w:w="0" w:type="dxa"/>
            <w:left w:w="108" w:type="dxa"/>
            <w:bottom w:w="0" w:type="dxa"/>
            <w:right w:w="108" w:type="dxa"/>
          </w:tblCellMar>
        </w:tblPrEx>
        <w:trPr>
          <w:trHeight w:val="285" w:hRule="atLeast"/>
        </w:trPr>
        <w:tc>
          <w:tcPr>
            <w:tcW w:w="795" w:type="dxa"/>
            <w:vMerge w:val="continue"/>
            <w:tcBorders>
              <w:left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平口钳</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w:t>
            </w:r>
          </w:p>
        </w:tc>
        <w:tc>
          <w:tcPr>
            <w:tcW w:w="2505"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left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焊机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left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防护用品</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w:t>
            </w:r>
          </w:p>
        </w:tc>
        <w:tc>
          <w:tcPr>
            <w:tcW w:w="2505"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left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磨床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left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划线平台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2505" w:type="dxa"/>
            <w:vMerge w:val="continue"/>
            <w:tcBorders>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90" w:hRule="atLeast"/>
        </w:trPr>
        <w:tc>
          <w:tcPr>
            <w:tcW w:w="795"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钳工工具</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w:t>
            </w:r>
          </w:p>
        </w:tc>
        <w:tc>
          <w:tcPr>
            <w:tcW w:w="250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9</w:t>
            </w:r>
          </w:p>
        </w:tc>
        <w:tc>
          <w:tcPr>
            <w:tcW w:w="11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汽车改装实训室</w:t>
            </w:r>
          </w:p>
        </w:tc>
        <w:tc>
          <w:tcPr>
            <w:tcW w:w="4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冲洗区</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汽车美容装饰、钣金维修、涂装等</w:t>
            </w:r>
          </w:p>
        </w:tc>
      </w:tr>
      <w:tr>
        <w:tblPrEx>
          <w:tblCellMar>
            <w:top w:w="0" w:type="dxa"/>
            <w:left w:w="108" w:type="dxa"/>
            <w:bottom w:w="0" w:type="dxa"/>
            <w:right w:w="108" w:type="dxa"/>
          </w:tblCellMar>
        </w:tblPrEx>
        <w:trPr>
          <w:trHeight w:val="285" w:hRule="atLeast"/>
        </w:trPr>
        <w:tc>
          <w:tcPr>
            <w:tcW w:w="795" w:type="dxa"/>
            <w:vMerge w:val="continue"/>
            <w:tcBorders>
              <w:top w:val="single" w:color="auto" w:sz="4" w:space="0"/>
              <w:left w:val="single" w:color="auto"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top w:val="single" w:color="auto" w:sz="4" w:space="0"/>
              <w:left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涂装区</w:t>
            </w:r>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continue"/>
            <w:tcBorders>
              <w:top w:val="single" w:color="auto" w:sz="4" w:space="0"/>
              <w:left w:val="single" w:color="000000" w:sz="4" w:space="0"/>
              <w:right w:val="single" w:color="auto" w:sz="4" w:space="0"/>
            </w:tcBorders>
            <w:shd w:val="clear" w:color="auto" w:fill="auto"/>
            <w:vAlign w:val="center"/>
          </w:tcPr>
          <w:p>
            <w:pPr>
              <w:jc w:val="center"/>
              <w:rPr>
                <w:rFonts w:ascii="仿宋_GB2312" w:hAnsi="仿宋_GB2312" w:eastAsia="仿宋_GB2312" w:cs="仿宋_GB2312"/>
                <w:color w:val="000000"/>
                <w:sz w:val="24"/>
                <w:szCs w:val="24"/>
              </w:rPr>
            </w:pPr>
          </w:p>
        </w:tc>
      </w:tr>
      <w:tr>
        <w:tblPrEx>
          <w:tblCellMar>
            <w:top w:w="0" w:type="dxa"/>
            <w:left w:w="108" w:type="dxa"/>
            <w:bottom w:w="0" w:type="dxa"/>
            <w:right w:w="108" w:type="dxa"/>
          </w:tblCellMar>
        </w:tblPrEx>
        <w:trPr>
          <w:trHeight w:val="285" w:hRule="atLeast"/>
        </w:trPr>
        <w:tc>
          <w:tcPr>
            <w:tcW w:w="795" w:type="dxa"/>
            <w:vMerge w:val="continue"/>
            <w:tcBorders>
              <w:left w:val="single" w:color="auto"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sz w:val="24"/>
                <w:szCs w:val="24"/>
              </w:rPr>
            </w:pPr>
          </w:p>
        </w:tc>
        <w:tc>
          <w:tcPr>
            <w:tcW w:w="11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000000"/>
                <w:sz w:val="24"/>
                <w:szCs w:val="24"/>
              </w:rPr>
            </w:pPr>
          </w:p>
        </w:tc>
        <w:tc>
          <w:tcPr>
            <w:tcW w:w="4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钣金修复区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505" w:type="dxa"/>
            <w:vMerge w:val="continue"/>
            <w:tcBorders>
              <w:left w:val="single" w:color="000000" w:sz="4" w:space="0"/>
              <w:bottom w:val="single" w:color="000000" w:sz="4" w:space="0"/>
              <w:right w:val="single" w:color="auto" w:sz="4" w:space="0"/>
            </w:tcBorders>
            <w:shd w:val="clear" w:color="auto" w:fill="auto"/>
            <w:vAlign w:val="center"/>
          </w:tcPr>
          <w:p>
            <w:pPr>
              <w:jc w:val="center"/>
              <w:rPr>
                <w:rFonts w:ascii="仿宋_GB2312" w:hAnsi="仿宋_GB2312" w:eastAsia="仿宋_GB2312" w:cs="仿宋_GB2312"/>
                <w:color w:val="000000"/>
                <w:sz w:val="24"/>
                <w:szCs w:val="24"/>
              </w:rPr>
            </w:pPr>
          </w:p>
        </w:tc>
      </w:tr>
    </w:tbl>
    <w:p>
      <w:pPr>
        <w:overflowPunct w:val="0"/>
        <w:adjustRightInd w:val="0"/>
        <w:ind w:left="240" w:right="240" w:firstLine="486" w:firstLineChars="200"/>
        <w:rPr>
          <w:rFonts w:ascii="宋体" w:hAnsi="宋体" w:eastAsia="宋体" w:cs="Times New Roman"/>
          <w:color w:val="FF0000"/>
          <w:sz w:val="24"/>
          <w:szCs w:val="24"/>
        </w:rPr>
      </w:pPr>
    </w:p>
    <w:p>
      <w:pPr>
        <w:adjustRightInd w:val="0"/>
        <w:snapToGrid w:val="0"/>
        <w:spacing w:line="360" w:lineRule="auto"/>
        <w:ind w:firstLine="646" w:firstLineChars="200"/>
        <w:rPr>
          <w:rFonts w:ascii="仿宋_GB2312" w:eastAsia="仿宋_GB2312"/>
          <w:b/>
          <w:sz w:val="32"/>
          <w:szCs w:val="32"/>
        </w:rPr>
      </w:pPr>
      <w:r>
        <w:rPr>
          <w:rFonts w:hint="eastAsia" w:ascii="仿宋_GB2312" w:eastAsia="仿宋_GB2312"/>
          <w:b/>
          <w:sz w:val="32"/>
          <w:szCs w:val="32"/>
        </w:rPr>
        <w:t>2.校外实训基地基本要求</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在校外实训基地建设方面，紧紧依托行业、企业，努力做到资源共享，与校外实训基地建立了良好稳定的校外实训环境，实训设施齐备，实训岗位、实训指导教师明确，实训管理及实施规章制度齐全。应当完全满足实践教学的需要</w:t>
      </w:r>
      <w:r>
        <w:rPr>
          <w:rFonts w:hint="eastAsia" w:ascii="仿宋_GB2312" w:eastAsia="仿宋_GB2312"/>
          <w:sz w:val="32"/>
          <w:szCs w:val="32"/>
          <w:lang w:eastAsia="zh-CN"/>
        </w:rPr>
        <w:t>，</w:t>
      </w:r>
      <w:r>
        <w:rPr>
          <w:rFonts w:hint="eastAsia" w:ascii="仿宋_GB2312" w:eastAsia="仿宋_GB2312"/>
          <w:sz w:val="32"/>
          <w:szCs w:val="32"/>
          <w:lang w:val="en-US" w:eastAsia="zh-CN"/>
        </w:rPr>
        <w:t>企业实训基地具备工作任务与技术培训等功能</w:t>
      </w:r>
      <w:r>
        <w:rPr>
          <w:rFonts w:hint="eastAsia" w:ascii="仿宋_GB2312" w:eastAsia="仿宋_GB2312"/>
          <w:sz w:val="32"/>
          <w:szCs w:val="32"/>
        </w:rPr>
        <w:t>。</w:t>
      </w:r>
    </w:p>
    <w:p>
      <w:pPr>
        <w:numPr>
          <w:ilvl w:val="0"/>
          <w:numId w:val="0"/>
        </w:numPr>
        <w:spacing w:line="360" w:lineRule="auto"/>
        <w:ind w:firstLine="646" w:firstLineChars="200"/>
        <w:outlineLvl w:val="1"/>
        <w:rPr>
          <w:rFonts w:hint="eastAsia" w:ascii="楷体_GB2312" w:hAnsi="华文仿宋" w:eastAsia="楷体_GB2312" w:cs="Times New Roman"/>
          <w:b/>
          <w:bCs/>
          <w:sz w:val="32"/>
          <w:szCs w:val="32"/>
        </w:rPr>
      </w:pPr>
      <w:bookmarkStart w:id="44" w:name="_Toc1545"/>
      <w:r>
        <w:rPr>
          <w:rFonts w:hint="eastAsia" w:ascii="楷体_GB2312" w:hAnsi="华文仿宋" w:eastAsia="楷体_GB2312" w:cs="Times New Roman"/>
          <w:b/>
          <w:bCs/>
          <w:sz w:val="32"/>
          <w:szCs w:val="32"/>
          <w:lang w:eastAsia="zh-CN"/>
        </w:rPr>
        <w:t>（</w:t>
      </w:r>
      <w:r>
        <w:rPr>
          <w:rFonts w:hint="eastAsia" w:ascii="楷体_GB2312" w:hAnsi="华文仿宋" w:eastAsia="楷体_GB2312" w:cs="Times New Roman"/>
          <w:b/>
          <w:bCs/>
          <w:sz w:val="32"/>
          <w:szCs w:val="32"/>
          <w:lang w:val="en-US" w:eastAsia="zh-CN"/>
        </w:rPr>
        <w:t>四</w:t>
      </w:r>
      <w:r>
        <w:rPr>
          <w:rFonts w:hint="eastAsia" w:ascii="楷体_GB2312" w:hAnsi="华文仿宋" w:eastAsia="楷体_GB2312" w:cs="Times New Roman"/>
          <w:b/>
          <w:bCs/>
          <w:sz w:val="32"/>
          <w:szCs w:val="32"/>
          <w:lang w:eastAsia="zh-CN"/>
        </w:rPr>
        <w:t>）</w:t>
      </w:r>
      <w:r>
        <w:rPr>
          <w:rFonts w:hint="eastAsia" w:ascii="楷体_GB2312" w:hAnsi="华文仿宋" w:eastAsia="楷体_GB2312" w:cs="Times New Roman"/>
          <w:b/>
          <w:bCs/>
          <w:sz w:val="32"/>
          <w:szCs w:val="32"/>
        </w:rPr>
        <w:t>教学资源</w:t>
      </w:r>
      <w:bookmarkEnd w:id="44"/>
    </w:p>
    <w:p>
      <w:pPr>
        <w:adjustRightInd w:val="0"/>
        <w:snapToGrid w:val="0"/>
        <w:spacing w:line="360" w:lineRule="auto"/>
        <w:ind w:firstLine="646" w:firstLineChars="200"/>
        <w:rPr>
          <w:rFonts w:hint="eastAsia" w:ascii="仿宋_GB2312" w:eastAsia="仿宋_GB2312"/>
          <w:sz w:val="32"/>
          <w:szCs w:val="32"/>
        </w:rPr>
      </w:pPr>
      <w:r>
        <w:rPr>
          <w:rFonts w:hint="eastAsia" w:ascii="仿宋_GB2312" w:eastAsia="仿宋_GB2312"/>
          <w:sz w:val="32"/>
          <w:szCs w:val="32"/>
        </w:rPr>
        <w:t>本专业教学资源应按培养要求中规定的典型工作任务实施要求进行配置。学习任务是基本的课程单元，应以学习任务为载体配置相应的教学资源，包括教材、工作页、维修手册、工具书、设备说明书、技术规范、技术标准以及数字化资源等。</w:t>
      </w:r>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1.教材资源</w:t>
      </w:r>
    </w:p>
    <w:p>
      <w:pPr>
        <w:adjustRightInd w:val="0"/>
        <w:snapToGrid w:val="0"/>
        <w:spacing w:line="360" w:lineRule="auto"/>
        <w:ind w:firstLine="646" w:firstLineChars="200"/>
        <w:rPr>
          <w:rFonts w:hint="eastAsia" w:ascii="楷体_GB2312" w:hAnsi="华文仿宋" w:eastAsia="楷体_GB2312"/>
          <w:b/>
          <w:bCs/>
          <w:sz w:val="32"/>
          <w:szCs w:val="32"/>
          <w:lang w:eastAsia="zh-CN"/>
        </w:rPr>
      </w:pPr>
      <w:r>
        <w:rPr>
          <w:rFonts w:hint="eastAsia" w:ascii="仿宋_GB2312" w:hAnsi="Times New Roman" w:eastAsia="仿宋_GB2312" w:cs="Times New Roman"/>
          <w:sz w:val="32"/>
          <w:szCs w:val="32"/>
        </w:rPr>
        <w:t>尽量选择人力资源社会保障部职业（技工）教育规划教材，鼓励有特色的和合法出版的及创新的校本教材。</w:t>
      </w:r>
      <w:bookmarkStart w:id="45" w:name="_Toc7514466"/>
      <w:bookmarkStart w:id="46" w:name="_Toc387666194"/>
      <w:bookmarkStart w:id="47" w:name="_Toc11564"/>
      <w:bookmarkStart w:id="48" w:name="_Toc9039"/>
      <w:bookmarkStart w:id="49" w:name="_Toc22388"/>
      <w:bookmarkStart w:id="50" w:name="_Toc362772411"/>
      <w:bookmarkStart w:id="51" w:name="_Toc413051210"/>
    </w:p>
    <w:p>
      <w:pPr>
        <w:spacing w:line="360" w:lineRule="auto"/>
        <w:ind w:firstLine="646" w:firstLineChars="200"/>
        <w:jc w:val="center"/>
        <w:outlineLvl w:val="1"/>
        <w:rPr>
          <w:rFonts w:hint="eastAsia" w:ascii="楷体_GB2312" w:hAnsi="华文仿宋" w:eastAsia="楷体_GB2312"/>
          <w:b/>
          <w:bCs/>
          <w:sz w:val="32"/>
          <w:szCs w:val="32"/>
          <w:lang w:eastAsia="zh-CN"/>
        </w:rPr>
      </w:pPr>
      <w:bookmarkStart w:id="52" w:name="_Toc2065"/>
      <w:r>
        <w:rPr>
          <w:rFonts w:hint="eastAsia" w:ascii="楷体_GB2312" w:hAnsi="华文仿宋" w:eastAsia="楷体_GB2312"/>
          <w:b/>
          <w:bCs/>
          <w:sz w:val="32"/>
          <w:szCs w:val="32"/>
          <w:lang w:eastAsia="zh-CN"/>
        </w:rPr>
        <w:t>选用</w:t>
      </w:r>
      <w:r>
        <w:rPr>
          <w:rFonts w:hint="eastAsia" w:ascii="楷体_GB2312" w:hAnsi="华文仿宋" w:eastAsia="楷体_GB2312"/>
          <w:b/>
          <w:bCs/>
          <w:sz w:val="32"/>
          <w:szCs w:val="32"/>
        </w:rPr>
        <w:t>教材</w:t>
      </w:r>
      <w:bookmarkEnd w:id="45"/>
      <w:bookmarkEnd w:id="46"/>
      <w:bookmarkEnd w:id="47"/>
      <w:bookmarkEnd w:id="48"/>
      <w:bookmarkEnd w:id="49"/>
      <w:bookmarkEnd w:id="50"/>
      <w:bookmarkEnd w:id="51"/>
      <w:r>
        <w:rPr>
          <w:rFonts w:hint="eastAsia" w:ascii="楷体_GB2312" w:hAnsi="华文仿宋" w:eastAsia="楷体_GB2312"/>
          <w:b/>
          <w:bCs/>
          <w:sz w:val="32"/>
          <w:szCs w:val="32"/>
          <w:lang w:eastAsia="zh-CN"/>
        </w:rPr>
        <w:t>一览表</w:t>
      </w:r>
      <w:bookmarkEnd w:id="52"/>
    </w:p>
    <w:tbl>
      <w:tblPr>
        <w:tblStyle w:val="18"/>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967"/>
        <w:gridCol w:w="1850"/>
        <w:gridCol w:w="2014"/>
        <w:gridCol w:w="3086"/>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683" w:type="dxa"/>
            <w:vMerge w:val="restart"/>
            <w:shd w:val="clear" w:color="auto" w:fill="DBE5F1"/>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967" w:type="dxa"/>
            <w:vMerge w:val="restart"/>
            <w:shd w:val="clear" w:color="auto" w:fill="DBE5F1"/>
            <w:vAlign w:val="center"/>
          </w:tcPr>
          <w:p>
            <w:pPr>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课程</w:t>
            </w:r>
          </w:p>
          <w:p>
            <w:pPr>
              <w:jc w:val="center"/>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类型</w:t>
            </w:r>
          </w:p>
        </w:tc>
        <w:tc>
          <w:tcPr>
            <w:tcW w:w="1850" w:type="dxa"/>
            <w:vMerge w:val="restart"/>
            <w:shd w:val="clear" w:color="auto" w:fill="DBE5F1"/>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课程名称</w:t>
            </w:r>
          </w:p>
        </w:tc>
        <w:tc>
          <w:tcPr>
            <w:tcW w:w="5844" w:type="dxa"/>
            <w:gridSpan w:val="3"/>
            <w:shd w:val="clear" w:color="auto" w:fill="DBE5F1"/>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使用教材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83" w:type="dxa"/>
            <w:vMerge w:val="continue"/>
            <w:shd w:val="clear" w:color="auto" w:fill="DBE5F1"/>
            <w:vAlign w:val="center"/>
          </w:tcPr>
          <w:p>
            <w:pPr>
              <w:jc w:val="center"/>
              <w:rPr>
                <w:rFonts w:ascii="仿宋_GB2312" w:hAnsi="仿宋_GB2312" w:eastAsia="仿宋_GB2312" w:cs="仿宋_GB2312"/>
                <w:b/>
                <w:sz w:val="24"/>
                <w:szCs w:val="24"/>
              </w:rPr>
            </w:pPr>
          </w:p>
        </w:tc>
        <w:tc>
          <w:tcPr>
            <w:tcW w:w="967" w:type="dxa"/>
            <w:vMerge w:val="continue"/>
            <w:shd w:val="clear" w:color="auto" w:fill="DBE5F1"/>
            <w:vAlign w:val="center"/>
          </w:tcPr>
          <w:p>
            <w:pPr>
              <w:jc w:val="center"/>
              <w:rPr>
                <w:rFonts w:ascii="仿宋_GB2312" w:hAnsi="仿宋_GB2312" w:eastAsia="仿宋_GB2312" w:cs="仿宋_GB2312"/>
                <w:b/>
                <w:sz w:val="24"/>
                <w:szCs w:val="24"/>
              </w:rPr>
            </w:pPr>
          </w:p>
        </w:tc>
        <w:tc>
          <w:tcPr>
            <w:tcW w:w="1850" w:type="dxa"/>
            <w:vMerge w:val="continue"/>
            <w:shd w:val="clear" w:color="auto" w:fill="DBE5F1"/>
            <w:vAlign w:val="center"/>
          </w:tcPr>
          <w:p>
            <w:pPr>
              <w:jc w:val="center"/>
              <w:rPr>
                <w:rFonts w:ascii="仿宋_GB2312" w:hAnsi="仿宋_GB2312" w:eastAsia="仿宋_GB2312" w:cs="仿宋_GB2312"/>
                <w:b/>
                <w:sz w:val="24"/>
                <w:szCs w:val="24"/>
              </w:rPr>
            </w:pPr>
          </w:p>
        </w:tc>
        <w:tc>
          <w:tcPr>
            <w:tcW w:w="2014" w:type="dxa"/>
            <w:shd w:val="clear" w:color="auto" w:fill="DBE5F1"/>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名称</w:t>
            </w:r>
          </w:p>
        </w:tc>
        <w:tc>
          <w:tcPr>
            <w:tcW w:w="3086" w:type="dxa"/>
            <w:shd w:val="clear" w:color="auto" w:fill="DBE5F1"/>
            <w:vAlign w:val="center"/>
          </w:tcPr>
          <w:p>
            <w:pPr>
              <w:spacing w:after="12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出版社</w:t>
            </w:r>
          </w:p>
        </w:tc>
        <w:tc>
          <w:tcPr>
            <w:tcW w:w="744" w:type="dxa"/>
            <w:shd w:val="clear" w:color="auto" w:fill="DBE5F1"/>
            <w:vAlign w:val="center"/>
          </w:tcPr>
          <w:p>
            <w:pPr>
              <w:spacing w:after="12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ascii="仿宋_GB2312" w:hAnsi="仿宋_GB2312" w:eastAsia="仿宋_GB2312" w:cs="仿宋_GB2312"/>
                <w:sz w:val="24"/>
                <w:szCs w:val="24"/>
              </w:rPr>
            </w:pPr>
            <w:bookmarkStart w:id="53" w:name="_Hlk158000342" w:colFirst="0" w:colLast="5"/>
            <w:r>
              <w:rPr>
                <w:rFonts w:hint="eastAsia" w:ascii="仿宋_GB2312" w:hAnsi="仿宋_GB2312" w:eastAsia="仿宋_GB2312" w:cs="仿宋_GB2312"/>
                <w:sz w:val="24"/>
                <w:szCs w:val="24"/>
              </w:rPr>
              <w:t>1</w:t>
            </w:r>
          </w:p>
        </w:tc>
        <w:tc>
          <w:tcPr>
            <w:tcW w:w="967" w:type="dxa"/>
            <w:vMerge w:val="restart"/>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公共基础课</w:t>
            </w: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思想政治</w:t>
            </w:r>
          </w:p>
        </w:tc>
        <w:tc>
          <w:tcPr>
            <w:tcW w:w="2014" w:type="dxa"/>
            <w:vAlign w:val="to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德育</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道德法律与人生</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67" w:type="dxa"/>
            <w:vMerge w:val="continue"/>
            <w:vAlign w:val="center"/>
          </w:tcPr>
          <w:p>
            <w:pPr>
              <w:widowControl/>
              <w:jc w:val="center"/>
              <w:rPr>
                <w:rFonts w:hint="eastAsia" w:ascii="仿宋_GB2312" w:hAnsi="仿宋_GB2312" w:eastAsia="仿宋_GB2312" w:cs="仿宋_GB2312"/>
                <w:kern w:val="0"/>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思想政治</w:t>
            </w:r>
          </w:p>
        </w:tc>
        <w:tc>
          <w:tcPr>
            <w:tcW w:w="2014" w:type="dxa"/>
            <w:vAlign w:val="to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德育</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经济与政治常识</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967" w:type="dxa"/>
            <w:vMerge w:val="continue"/>
            <w:vAlign w:val="center"/>
          </w:tcPr>
          <w:p>
            <w:pPr>
              <w:widowControl/>
              <w:jc w:val="center"/>
              <w:rPr>
                <w:rFonts w:hint="eastAsia" w:ascii="仿宋_GB2312" w:hAnsi="仿宋_GB2312" w:eastAsia="仿宋_GB2312" w:cs="仿宋_GB2312"/>
                <w:kern w:val="0"/>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思想政治</w:t>
            </w:r>
          </w:p>
        </w:tc>
        <w:tc>
          <w:tcPr>
            <w:tcW w:w="2014" w:type="dxa"/>
            <w:vAlign w:val="top"/>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德育</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职业道德与职业指导</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967" w:type="dxa"/>
            <w:vMerge w:val="continue"/>
            <w:vAlign w:val="center"/>
          </w:tcPr>
          <w:p>
            <w:pPr>
              <w:widowControl/>
              <w:jc w:val="center"/>
              <w:rPr>
                <w:rFonts w:hint="eastAsia" w:ascii="仿宋_GB2312" w:hAnsi="仿宋_GB2312" w:eastAsia="仿宋_GB2312" w:cs="仿宋_GB2312"/>
                <w:kern w:val="0"/>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思想政治</w:t>
            </w:r>
          </w:p>
        </w:tc>
        <w:tc>
          <w:tcPr>
            <w:tcW w:w="20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技能成就梦想</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967" w:type="dxa"/>
            <w:vMerge w:val="continue"/>
            <w:vAlign w:val="center"/>
          </w:tcPr>
          <w:p>
            <w:pPr>
              <w:widowControl/>
              <w:jc w:val="center"/>
              <w:rPr>
                <w:rFonts w:hint="eastAsia" w:ascii="仿宋_GB2312" w:hAnsi="仿宋_GB2312" w:eastAsia="仿宋_GB2312" w:cs="仿宋_GB2312"/>
                <w:kern w:val="0"/>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思想政治</w:t>
            </w:r>
          </w:p>
        </w:tc>
        <w:tc>
          <w:tcPr>
            <w:tcW w:w="20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中国特色社会主义理论读本</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p>
        </w:tc>
        <w:tc>
          <w:tcPr>
            <w:tcW w:w="967" w:type="dxa"/>
            <w:vMerge w:val="continue"/>
            <w:vAlign w:val="center"/>
          </w:tcPr>
          <w:p>
            <w:pPr>
              <w:jc w:val="center"/>
              <w:rPr>
                <w:rFonts w:hint="eastAsia" w:ascii="仿宋_GB2312" w:hAnsi="仿宋_GB2312" w:eastAsia="仿宋_GB2312" w:cs="仿宋_GB2312"/>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语文</w:t>
            </w:r>
          </w:p>
        </w:tc>
        <w:tc>
          <w:tcPr>
            <w:tcW w:w="201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语文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第六版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上下册</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967" w:type="dxa"/>
            <w:vMerge w:val="continue"/>
            <w:vAlign w:val="center"/>
          </w:tcPr>
          <w:p>
            <w:pPr>
              <w:jc w:val="center"/>
              <w:rPr>
                <w:rFonts w:hint="eastAsia" w:ascii="仿宋_GB2312" w:hAnsi="仿宋_GB2312" w:eastAsia="仿宋_GB2312" w:cs="仿宋_GB2312"/>
                <w:sz w:val="24"/>
                <w:szCs w:val="24"/>
              </w:rPr>
            </w:pPr>
          </w:p>
        </w:tc>
        <w:tc>
          <w:tcPr>
            <w:tcW w:w="18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语文</w:t>
            </w:r>
          </w:p>
        </w:tc>
        <w:tc>
          <w:tcPr>
            <w:tcW w:w="20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应用文写作</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967" w:type="dxa"/>
            <w:vMerge w:val="continue"/>
            <w:vAlign w:val="center"/>
          </w:tcPr>
          <w:p>
            <w:pPr>
              <w:jc w:val="center"/>
              <w:rPr>
                <w:rFonts w:hint="eastAsia" w:ascii="仿宋_GB2312" w:hAnsi="仿宋_GB2312" w:eastAsia="仿宋_GB2312" w:cs="仿宋_GB2312"/>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数学</w:t>
            </w:r>
            <w:r>
              <w:rPr>
                <w:rFonts w:hint="eastAsia" w:ascii="仿宋_GB2312" w:hAnsi="仿宋_GB2312" w:eastAsia="仿宋_GB2312" w:cs="仿宋_GB2312"/>
                <w:sz w:val="24"/>
                <w:szCs w:val="24"/>
                <w:lang w:val="en-US" w:eastAsia="zh-CN"/>
              </w:rPr>
              <w:t>基础</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数学</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3"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967" w:type="dxa"/>
            <w:vMerge w:val="continue"/>
            <w:vAlign w:val="center"/>
          </w:tcPr>
          <w:p>
            <w:pPr>
              <w:jc w:val="center"/>
              <w:rPr>
                <w:rFonts w:hint="eastAsia" w:ascii="仿宋_GB2312" w:hAnsi="仿宋_GB2312" w:eastAsia="仿宋_GB2312" w:cs="仿宋_GB2312"/>
                <w:sz w:val="24"/>
                <w:szCs w:val="24"/>
              </w:rPr>
            </w:pPr>
          </w:p>
        </w:tc>
        <w:tc>
          <w:tcPr>
            <w:tcW w:w="18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数学</w:t>
            </w:r>
          </w:p>
        </w:tc>
        <w:tc>
          <w:tcPr>
            <w:tcW w:w="20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高等数学及应用</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北京大学出版社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967" w:type="dxa"/>
            <w:vMerge w:val="continue"/>
            <w:vAlign w:val="center"/>
          </w:tcPr>
          <w:p>
            <w:pPr>
              <w:jc w:val="center"/>
              <w:rPr>
                <w:rFonts w:hint="eastAsia" w:ascii="仿宋_GB2312" w:hAnsi="仿宋_GB2312" w:eastAsia="仿宋_GB2312" w:cs="仿宋_GB2312"/>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英语</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新模式</w:t>
            </w:r>
            <w:r>
              <w:rPr>
                <w:rFonts w:hint="eastAsia" w:ascii="仿宋_GB2312" w:hAnsi="仿宋_GB2312" w:eastAsia="仿宋_GB2312" w:cs="仿宋_GB2312"/>
                <w:sz w:val="24"/>
                <w:szCs w:val="24"/>
              </w:rPr>
              <w:t>英语</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8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967" w:type="dxa"/>
            <w:vMerge w:val="continue"/>
            <w:vAlign w:val="center"/>
          </w:tcPr>
          <w:p>
            <w:pPr>
              <w:jc w:val="center"/>
              <w:rPr>
                <w:rFonts w:hint="eastAsia" w:ascii="仿宋_GB2312" w:hAnsi="仿宋_GB2312" w:eastAsia="仿宋_GB2312" w:cs="仿宋_GB2312"/>
                <w:sz w:val="24"/>
                <w:szCs w:val="24"/>
              </w:rPr>
            </w:pP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信息技术</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信息技术 基础模块</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高等教育出版社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83"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967" w:type="dxa"/>
            <w:vMerge w:val="continue"/>
            <w:vAlign w:val="center"/>
          </w:tcPr>
          <w:p>
            <w:pPr>
              <w:jc w:val="center"/>
              <w:rPr>
                <w:rFonts w:hint="eastAsia" w:ascii="仿宋_GB2312" w:hAnsi="仿宋_GB2312" w:eastAsia="仿宋_GB2312" w:cs="仿宋_GB2312"/>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礼仪</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礼仪</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13</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就业指导</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就业指导</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14</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艺术</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音乐鉴赏与实践</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高等教育出版社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15</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艺术</w:t>
            </w:r>
          </w:p>
        </w:tc>
        <w:tc>
          <w:tcPr>
            <w:tcW w:w="20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美术鉴赏与实践</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高等教育出版社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劳动教育</w:t>
            </w:r>
          </w:p>
        </w:tc>
        <w:tc>
          <w:tcPr>
            <w:tcW w:w="201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劳动创造美好生活</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17</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历史</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中国</w:t>
            </w:r>
            <w:r>
              <w:rPr>
                <w:rFonts w:hint="eastAsia" w:ascii="仿宋_GB2312" w:hAnsi="仿宋_GB2312" w:eastAsia="仿宋_GB2312" w:cs="仿宋_GB2312"/>
                <w:sz w:val="24"/>
                <w:szCs w:val="24"/>
              </w:rPr>
              <w:t>历史</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人民教育出版社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18</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w:t>
            </w:r>
          </w:p>
        </w:tc>
        <w:tc>
          <w:tcPr>
            <w:tcW w:w="201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世界历史</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人民教育出版社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83" w:type="dxa"/>
            <w:vAlign w:val="center"/>
          </w:tcPr>
          <w:p>
            <w:pPr>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9</w:t>
            </w:r>
          </w:p>
        </w:tc>
        <w:tc>
          <w:tcPr>
            <w:tcW w:w="967" w:type="dxa"/>
            <w:vMerge w:val="restar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专业基础课</w:t>
            </w:r>
          </w:p>
        </w:tc>
        <w:tc>
          <w:tcPr>
            <w:tcW w:w="1850" w:type="dxa"/>
            <w:vAlign w:val="center"/>
          </w:tcPr>
          <w:p>
            <w:pPr>
              <w:jc w:val="center"/>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机械识图</w:t>
            </w:r>
          </w:p>
        </w:tc>
        <w:tc>
          <w:tcPr>
            <w:tcW w:w="2014" w:type="dxa"/>
            <w:vAlign w:val="center"/>
          </w:tcPr>
          <w:p>
            <w:pPr>
              <w:jc w:val="center"/>
              <w:rPr>
                <w:rFonts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汽车机械识图</w:t>
            </w:r>
          </w:p>
        </w:tc>
        <w:tc>
          <w:tcPr>
            <w:tcW w:w="3086"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东北大学</w:t>
            </w:r>
            <w:r>
              <w:rPr>
                <w:rFonts w:hint="eastAsia" w:ascii="仿宋_GB2312" w:hAnsi="仿宋_GB2312" w:eastAsia="仿宋_GB2312" w:cs="仿宋_GB2312"/>
                <w:sz w:val="24"/>
                <w:szCs w:val="24"/>
                <w:lang w:val="en-US" w:eastAsia="zh-CN"/>
              </w:rPr>
              <w:t>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机械识图（CAD）</w:t>
            </w:r>
          </w:p>
        </w:tc>
        <w:tc>
          <w:tcPr>
            <w:tcW w:w="2014"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CAD</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东北大学</w:t>
            </w:r>
            <w:r>
              <w:rPr>
                <w:rFonts w:hint="eastAsia" w:ascii="仿宋_GB2312" w:hAnsi="仿宋_GB2312" w:eastAsia="仿宋_GB2312" w:cs="仿宋_GB2312"/>
                <w:sz w:val="24"/>
                <w:szCs w:val="24"/>
                <w:lang w:val="en-US" w:eastAsia="zh-CN"/>
              </w:rPr>
              <w:t>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val="en-US" w:eastAsia="zh-CN"/>
              </w:rPr>
              <w:t>2</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机械基础</w:t>
            </w:r>
          </w:p>
        </w:tc>
        <w:tc>
          <w:tcPr>
            <w:tcW w:w="2014" w:type="dxa"/>
            <w:vAlign w:val="center"/>
          </w:tcPr>
          <w:p>
            <w:pPr>
              <w:jc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rPr>
              <w:t>汽车机械</w:t>
            </w:r>
            <w:r>
              <w:rPr>
                <w:rFonts w:hint="eastAsia" w:ascii="仿宋_GB2312" w:hAnsi="仿宋_GB2312" w:eastAsia="仿宋_GB2312" w:cs="仿宋_GB2312"/>
                <w:bCs/>
                <w:sz w:val="24"/>
                <w:szCs w:val="24"/>
                <w:lang w:val="en-US" w:eastAsia="zh-CN"/>
              </w:rPr>
              <w:t>基础</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东北大学</w:t>
            </w:r>
            <w:r>
              <w:rPr>
                <w:rFonts w:hint="eastAsia" w:ascii="仿宋_GB2312" w:hAnsi="仿宋_GB2312" w:eastAsia="仿宋_GB2312" w:cs="仿宋_GB2312"/>
                <w:sz w:val="24"/>
                <w:szCs w:val="24"/>
                <w:lang w:val="en-US" w:eastAsia="zh-CN"/>
              </w:rPr>
              <w:t>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eastAsia" w:ascii="仿宋_GB2312" w:hAnsi="仿宋_GB2312" w:eastAsia="仿宋_GB2312" w:cs="仿宋_GB2312"/>
                <w:bCs/>
                <w:sz w:val="24"/>
                <w:szCs w:val="24"/>
              </w:rPr>
            </w:pP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液压与气压传动</w:t>
            </w:r>
          </w:p>
        </w:tc>
        <w:tc>
          <w:tcPr>
            <w:tcW w:w="2014" w:type="dxa"/>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kern w:val="2"/>
                <w:sz w:val="24"/>
                <w:szCs w:val="24"/>
                <w:lang w:val="en-US" w:eastAsia="zh-CN" w:bidi="ar-SA"/>
              </w:rPr>
              <w:t>液压与气压传动</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东北大学</w:t>
            </w:r>
            <w:r>
              <w:rPr>
                <w:rFonts w:hint="eastAsia" w:ascii="仿宋_GB2312" w:hAnsi="仿宋_GB2312" w:eastAsia="仿宋_GB2312" w:cs="仿宋_GB2312"/>
                <w:sz w:val="24"/>
                <w:szCs w:val="24"/>
                <w:lang w:val="en-US" w:eastAsia="zh-CN"/>
              </w:rPr>
              <w:t>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eastAsia" w:ascii="仿宋_GB2312" w:hAnsi="仿宋_GB2312" w:eastAsia="仿宋_GB2312" w:cs="仿宋_GB2312"/>
                <w:bCs/>
                <w:sz w:val="24"/>
                <w:szCs w:val="24"/>
              </w:rPr>
            </w:pP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公差配合与测量技术</w:t>
            </w:r>
          </w:p>
        </w:tc>
        <w:tc>
          <w:tcPr>
            <w:tcW w:w="2014" w:type="dxa"/>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kern w:val="2"/>
                <w:sz w:val="24"/>
                <w:szCs w:val="24"/>
                <w:lang w:val="en-US" w:eastAsia="zh-CN" w:bidi="ar-SA"/>
              </w:rPr>
              <w:t>公差配合与测量技术</w:t>
            </w:r>
          </w:p>
        </w:tc>
        <w:tc>
          <w:tcPr>
            <w:tcW w:w="308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机械工业出版社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bookmarkStart w:id="54" w:name="_Toc11684"/>
            <w:bookmarkStart w:id="55" w:name="_Toc7514467"/>
            <w:bookmarkStart w:id="56" w:name="_Toc30235"/>
            <w:r>
              <w:rPr>
                <w:rFonts w:hint="eastAsia" w:ascii="仿宋_GB2312" w:hAnsi="仿宋_GB2312" w:eastAsia="仿宋_GB2312" w:cs="仿宋_GB2312"/>
                <w:bCs/>
                <w:sz w:val="24"/>
                <w:szCs w:val="24"/>
                <w:lang w:val="en-US" w:eastAsia="zh-CN"/>
              </w:rPr>
              <w:t>13</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新能源汽车概述</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新能源汽车概论</w:t>
            </w:r>
          </w:p>
        </w:tc>
        <w:tc>
          <w:tcPr>
            <w:tcW w:w="308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机械工业出版社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14</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电工电子</w:t>
            </w:r>
            <w:r>
              <w:rPr>
                <w:rFonts w:hint="eastAsia"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rPr>
              <w:t>基础</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电工与电子技术基础</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15</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新能源汽车电学基础及高压安全</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新能源汽车电学基础及高压安全</w:t>
            </w:r>
          </w:p>
        </w:tc>
        <w:tc>
          <w:tcPr>
            <w:tcW w:w="3086"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机械工业出版社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电动机控制线路安装与检修</w:t>
            </w:r>
          </w:p>
        </w:tc>
        <w:tc>
          <w:tcPr>
            <w:tcW w:w="20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电动机控制线路安装与检修</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机械工业出版社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17</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汽车文化</w:t>
            </w:r>
          </w:p>
        </w:tc>
        <w:tc>
          <w:tcPr>
            <w:tcW w:w="201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汽车文化</w:t>
            </w:r>
          </w:p>
        </w:tc>
        <w:tc>
          <w:tcPr>
            <w:tcW w:w="3086"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北京理工大学出版社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18</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钳工实训</w:t>
            </w:r>
          </w:p>
        </w:tc>
        <w:tc>
          <w:tcPr>
            <w:tcW w:w="201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钳工实训</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校本教材</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电焊实训</w:t>
            </w:r>
          </w:p>
        </w:tc>
        <w:tc>
          <w:tcPr>
            <w:tcW w:w="201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电焊技能训练</w:t>
            </w:r>
          </w:p>
        </w:tc>
        <w:tc>
          <w:tcPr>
            <w:tcW w:w="3086"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15</w:t>
            </w:r>
          </w:p>
        </w:tc>
        <w:tc>
          <w:tcPr>
            <w:tcW w:w="967" w:type="dxa"/>
            <w:vMerge w:val="restart"/>
            <w:vAlign w:val="center"/>
          </w:tcPr>
          <w:p>
            <w:pPr>
              <w:jc w:val="center"/>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专业技能课</w:t>
            </w:r>
          </w:p>
        </w:tc>
        <w:tc>
          <w:tcPr>
            <w:tcW w:w="1850"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汽车维护</w:t>
            </w:r>
          </w:p>
        </w:tc>
        <w:tc>
          <w:tcPr>
            <w:tcW w:w="2014"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汽车整车维护与维修</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16</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汽车发动机构造与维修</w:t>
            </w:r>
          </w:p>
        </w:tc>
        <w:tc>
          <w:tcPr>
            <w:tcW w:w="2014"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汽车发动机构造与维修</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17</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汽车底盘构造与维修</w:t>
            </w:r>
          </w:p>
        </w:tc>
        <w:tc>
          <w:tcPr>
            <w:tcW w:w="2014"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汽车底盘构造与维修</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中国劳动社会保障出版社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18</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电动汽车结构原理与检修</w:t>
            </w:r>
          </w:p>
        </w:tc>
        <w:tc>
          <w:tcPr>
            <w:tcW w:w="2014" w:type="dxa"/>
            <w:vAlign w:val="center"/>
          </w:tcPr>
          <w:p>
            <w:pPr>
              <w:jc w:val="center"/>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电动汽车结构原理与检修</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机械工业</w:t>
            </w:r>
            <w:r>
              <w:rPr>
                <w:rFonts w:hint="eastAsia" w:ascii="仿宋_GB2312" w:hAnsi="仿宋_GB2312" w:eastAsia="仿宋_GB2312" w:cs="仿宋_GB2312"/>
                <w:sz w:val="24"/>
                <w:szCs w:val="24"/>
              </w:rPr>
              <w:t>出版社</w:t>
            </w:r>
          </w:p>
        </w:tc>
        <w:tc>
          <w:tcPr>
            <w:tcW w:w="744" w:type="dxa"/>
            <w:vAlign w:val="center"/>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19</w:t>
            </w:r>
          </w:p>
        </w:tc>
        <w:tc>
          <w:tcPr>
            <w:tcW w:w="967" w:type="dxa"/>
            <w:vMerge w:val="continue"/>
            <w:vAlign w:val="center"/>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电动汽车检查与维护</w:t>
            </w:r>
          </w:p>
        </w:tc>
        <w:tc>
          <w:tcPr>
            <w:tcW w:w="2014"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电动汽车检查与维护</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机械工业</w:t>
            </w:r>
            <w:r>
              <w:rPr>
                <w:rFonts w:hint="eastAsia" w:ascii="仿宋_GB2312" w:hAnsi="仿宋_GB2312" w:eastAsia="仿宋_GB2312" w:cs="仿宋_GB2312"/>
                <w:sz w:val="24"/>
                <w:szCs w:val="24"/>
              </w:rPr>
              <w:t>出版社</w:t>
            </w:r>
          </w:p>
        </w:tc>
        <w:tc>
          <w:tcPr>
            <w:tcW w:w="744" w:type="dxa"/>
            <w:vAlign w:val="center"/>
          </w:tcPr>
          <w:p>
            <w:pPr>
              <w:jc w:val="center"/>
              <w:rPr>
                <w:rFonts w:ascii="仿宋_GB2312" w:hAnsi="仿宋_GB2312" w:eastAsia="仿宋_GB2312" w:cs="仿宋_GB2312"/>
                <w:sz w:val="24"/>
                <w:szCs w:val="24"/>
              </w:rPr>
            </w:pPr>
          </w:p>
        </w:tc>
      </w:tr>
      <w:bookmarkEnd w:id="53"/>
      <w:bookmarkEnd w:id="54"/>
      <w:bookmarkEnd w:id="55"/>
      <w:bookmark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bookmarkStart w:id="57" w:name="_Toc7514468"/>
            <w:bookmarkStart w:id="58" w:name="_Toc11308"/>
            <w:bookmarkStart w:id="59" w:name="_Toc24587"/>
            <w:r>
              <w:rPr>
                <w:rFonts w:hint="eastAsia" w:ascii="仿宋_GB2312" w:hAnsi="仿宋_GB2312" w:eastAsia="仿宋_GB2312" w:cs="仿宋_GB2312"/>
                <w:bCs/>
                <w:sz w:val="24"/>
                <w:szCs w:val="24"/>
                <w:lang w:val="en-US" w:eastAsia="zh-CN"/>
              </w:rPr>
              <w:t>20</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汽车故障诊断排除</w:t>
            </w:r>
          </w:p>
        </w:tc>
        <w:tc>
          <w:tcPr>
            <w:tcW w:w="2014" w:type="dxa"/>
            <w:vAlign w:val="center"/>
          </w:tcPr>
          <w:p>
            <w:pPr>
              <w:jc w:val="center"/>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汽车故障诊断排除</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机械工业</w:t>
            </w:r>
            <w:r>
              <w:rPr>
                <w:rFonts w:hint="eastAsia" w:ascii="仿宋_GB2312" w:hAnsi="仿宋_GB2312" w:eastAsia="仿宋_GB2312" w:cs="仿宋_GB2312"/>
                <w:sz w:val="24"/>
                <w:szCs w:val="24"/>
              </w:rPr>
              <w:t>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22</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汽车电气构造与维修</w:t>
            </w:r>
          </w:p>
        </w:tc>
        <w:tc>
          <w:tcPr>
            <w:tcW w:w="2014"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汽车电气构造与维修</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中国劳动社会保障出版社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23</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汽车维修业务接待</w:t>
            </w:r>
          </w:p>
        </w:tc>
        <w:tc>
          <w:tcPr>
            <w:tcW w:w="2014"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汽车维修业务接待</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东北大学出版社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24</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汽车车载网络</w:t>
            </w:r>
          </w:p>
        </w:tc>
        <w:tc>
          <w:tcPr>
            <w:tcW w:w="2014"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汽车车载网络</w:t>
            </w:r>
          </w:p>
        </w:tc>
        <w:tc>
          <w:tcPr>
            <w:tcW w:w="3086"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东北大学出版社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25</w:t>
            </w:r>
          </w:p>
        </w:tc>
        <w:tc>
          <w:tcPr>
            <w:tcW w:w="967" w:type="dxa"/>
            <w:vMerge w:val="restart"/>
          </w:tcPr>
          <w:p>
            <w:pPr>
              <w:jc w:val="center"/>
              <w:rPr>
                <w:rFonts w:hint="eastAsia" w:ascii="仿宋_GB2312" w:hAnsi="仿宋_GB2312" w:eastAsia="仿宋_GB2312" w:cs="仿宋_GB2312"/>
                <w:bCs/>
                <w:sz w:val="24"/>
                <w:szCs w:val="24"/>
                <w:lang w:val="en-US" w:eastAsia="zh-CN"/>
              </w:rPr>
            </w:pPr>
          </w:p>
          <w:p>
            <w:pPr>
              <w:jc w:val="center"/>
              <w:rPr>
                <w:rFonts w:hint="eastAsia" w:ascii="仿宋_GB2312" w:hAnsi="仿宋_GB2312" w:eastAsia="仿宋_GB2312" w:cs="仿宋_GB2312"/>
                <w:bCs/>
                <w:sz w:val="24"/>
                <w:szCs w:val="24"/>
                <w:lang w:val="en-US" w:eastAsia="zh-CN"/>
              </w:rPr>
            </w:pPr>
          </w:p>
          <w:p>
            <w:pPr>
              <w:jc w:val="center"/>
              <w:rPr>
                <w:rFonts w:hint="eastAsia" w:ascii="仿宋_GB2312" w:hAnsi="仿宋_GB2312" w:eastAsia="仿宋_GB2312" w:cs="仿宋_GB2312"/>
                <w:bCs/>
                <w:sz w:val="24"/>
                <w:szCs w:val="24"/>
                <w:lang w:val="en-US" w:eastAsia="zh-CN"/>
              </w:rPr>
            </w:pPr>
          </w:p>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拓展课</w:t>
            </w:r>
          </w:p>
        </w:tc>
        <w:tc>
          <w:tcPr>
            <w:tcW w:w="185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汽车营销</w:t>
            </w:r>
          </w:p>
        </w:tc>
        <w:tc>
          <w:tcPr>
            <w:tcW w:w="2014"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汽车营销</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东北大学出版社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26</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jc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仿宋_GB2312" w:eastAsia="仿宋_GB2312" w:cs="仿宋_GB2312"/>
                <w:sz w:val="24"/>
                <w:szCs w:val="24"/>
              </w:rPr>
              <w:t>汽车维修企业管理</w:t>
            </w:r>
          </w:p>
        </w:tc>
        <w:tc>
          <w:tcPr>
            <w:tcW w:w="2014" w:type="dxa"/>
            <w:vAlign w:val="center"/>
          </w:tcPr>
          <w:p>
            <w:pPr>
              <w:jc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仿宋_GB2312" w:eastAsia="仿宋_GB2312" w:cs="仿宋_GB2312"/>
                <w:sz w:val="24"/>
                <w:szCs w:val="24"/>
              </w:rPr>
              <w:t>汽车维修企业管理</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东北大学出版社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eastAsia" w:ascii="仿宋_GB2312" w:hAnsi="仿宋_GB2312" w:eastAsia="仿宋_GB2312" w:cs="仿宋_GB2312"/>
                <w:bCs/>
                <w:sz w:val="24"/>
                <w:szCs w:val="24"/>
                <w:lang w:val="en-US" w:eastAsia="zh-CN"/>
              </w:rPr>
            </w:pP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4"/>
                <w:szCs w:val="24"/>
                <w:u w:val="none"/>
                <w:lang w:val="en-US" w:eastAsia="zh-CN" w:bidi="ar"/>
              </w:rPr>
              <w:t>钣金维修基础</w:t>
            </w:r>
          </w:p>
        </w:tc>
        <w:tc>
          <w:tcPr>
            <w:tcW w:w="2014" w:type="dxa"/>
            <w:vAlign w:val="center"/>
          </w:tcPr>
          <w:p>
            <w:pPr>
              <w:keepNext w:val="0"/>
              <w:keepLines w:val="0"/>
              <w:widowControl/>
              <w:suppressLineNumbers w:val="0"/>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宋体" w:eastAsia="仿宋_GB2312" w:cs="仿宋_GB2312"/>
                <w:i w:val="0"/>
                <w:color w:val="000000"/>
                <w:kern w:val="0"/>
                <w:sz w:val="24"/>
                <w:szCs w:val="24"/>
                <w:u w:val="none"/>
                <w:lang w:val="en-US" w:eastAsia="zh-CN" w:bidi="ar"/>
              </w:rPr>
              <w:t>钣金维修基础</w:t>
            </w:r>
          </w:p>
        </w:tc>
        <w:tc>
          <w:tcPr>
            <w:tcW w:w="3086"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东北大学出版社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27</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涂装维修基础</w:t>
            </w:r>
          </w:p>
        </w:tc>
        <w:tc>
          <w:tcPr>
            <w:tcW w:w="2014"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涂装维修基础</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东北大学出版社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28</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汽车美容与装饰</w:t>
            </w:r>
          </w:p>
        </w:tc>
        <w:tc>
          <w:tcPr>
            <w:tcW w:w="2014"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汽车美容与装饰</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机械工业</w:t>
            </w:r>
            <w:r>
              <w:rPr>
                <w:rFonts w:hint="eastAsia" w:ascii="仿宋_GB2312" w:hAnsi="仿宋_GB2312" w:eastAsia="仿宋_GB2312" w:cs="仿宋_GB2312"/>
                <w:sz w:val="24"/>
                <w:szCs w:val="24"/>
              </w:rPr>
              <w:t>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29</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二手车鉴定评估</w:t>
            </w:r>
          </w:p>
        </w:tc>
        <w:tc>
          <w:tcPr>
            <w:tcW w:w="2014"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二手车鉴定评估</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机械工业</w:t>
            </w:r>
            <w:r>
              <w:rPr>
                <w:rFonts w:hint="eastAsia" w:ascii="仿宋_GB2312" w:hAnsi="仿宋_GB2312" w:eastAsia="仿宋_GB2312" w:cs="仿宋_GB2312"/>
                <w:sz w:val="24"/>
                <w:szCs w:val="24"/>
              </w:rPr>
              <w:t>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30</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2"/>
                <w:sz w:val="24"/>
                <w:szCs w:val="24"/>
                <w:u w:val="none"/>
                <w:lang w:val="en-US" w:eastAsia="zh-CN" w:bidi="ar-SA"/>
              </w:rPr>
              <w:t>柴油机构造与维修</w:t>
            </w:r>
          </w:p>
        </w:tc>
        <w:tc>
          <w:tcPr>
            <w:tcW w:w="2014"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2"/>
                <w:sz w:val="24"/>
                <w:szCs w:val="24"/>
                <w:u w:val="none"/>
                <w:lang w:val="en-US" w:eastAsia="zh-CN" w:bidi="ar-SA"/>
              </w:rPr>
              <w:t>柴油机构造与维修</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机械工业</w:t>
            </w:r>
            <w:r>
              <w:rPr>
                <w:rFonts w:hint="eastAsia" w:ascii="仿宋_GB2312" w:hAnsi="仿宋_GB2312" w:eastAsia="仿宋_GB2312" w:cs="仿宋_GB2312"/>
                <w:sz w:val="24"/>
                <w:szCs w:val="24"/>
              </w:rPr>
              <w:t>出版社</w:t>
            </w:r>
          </w:p>
        </w:tc>
        <w:tc>
          <w:tcPr>
            <w:tcW w:w="744" w:type="dxa"/>
          </w:tcPr>
          <w:p>
            <w:pPr>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83" w:type="dxa"/>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31</w:t>
            </w:r>
          </w:p>
        </w:tc>
        <w:tc>
          <w:tcPr>
            <w:tcW w:w="967" w:type="dxa"/>
            <w:vMerge w:val="continue"/>
          </w:tcPr>
          <w:p>
            <w:pPr>
              <w:jc w:val="center"/>
              <w:rPr>
                <w:rFonts w:hint="eastAsia" w:ascii="仿宋_GB2312" w:hAnsi="仿宋_GB2312" w:eastAsia="仿宋_GB2312" w:cs="仿宋_GB2312"/>
                <w:bCs/>
                <w:sz w:val="24"/>
                <w:szCs w:val="24"/>
              </w:rPr>
            </w:pPr>
          </w:p>
        </w:tc>
        <w:tc>
          <w:tcPr>
            <w:tcW w:w="1850"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智能网联汽车技术</w:t>
            </w:r>
          </w:p>
        </w:tc>
        <w:tc>
          <w:tcPr>
            <w:tcW w:w="2014" w:type="dxa"/>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智能网联汽车技术</w:t>
            </w:r>
          </w:p>
        </w:tc>
        <w:tc>
          <w:tcPr>
            <w:tcW w:w="3086" w:type="dxa"/>
            <w:vAlign w:val="center"/>
          </w:tcPr>
          <w:p>
            <w:pPr>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机械工业</w:t>
            </w:r>
            <w:r>
              <w:rPr>
                <w:rFonts w:hint="eastAsia" w:ascii="仿宋_GB2312" w:hAnsi="仿宋_GB2312" w:eastAsia="仿宋_GB2312" w:cs="仿宋_GB2312"/>
                <w:sz w:val="24"/>
                <w:szCs w:val="24"/>
              </w:rPr>
              <w:t>出版社</w:t>
            </w:r>
          </w:p>
        </w:tc>
        <w:tc>
          <w:tcPr>
            <w:tcW w:w="744" w:type="dxa"/>
          </w:tcPr>
          <w:p>
            <w:pPr>
              <w:jc w:val="center"/>
              <w:rPr>
                <w:rFonts w:ascii="仿宋_GB2312" w:hAnsi="仿宋_GB2312" w:eastAsia="仿宋_GB2312" w:cs="仿宋_GB2312"/>
                <w:sz w:val="24"/>
                <w:szCs w:val="24"/>
              </w:rPr>
            </w:pPr>
          </w:p>
        </w:tc>
      </w:tr>
      <w:bookmarkEnd w:id="57"/>
      <w:bookmarkEnd w:id="58"/>
      <w:bookmarkEnd w:id="59"/>
    </w:tbl>
    <w:p>
      <w:pPr>
        <w:adjustRightInd w:val="0"/>
        <w:snapToGrid w:val="0"/>
        <w:spacing w:line="360" w:lineRule="auto"/>
        <w:ind w:firstLine="486" w:firstLineChars="200"/>
        <w:rPr>
          <w:rFonts w:ascii="仿宋_GB2312" w:hAnsi="Times New Roman" w:eastAsia="仿宋_GB2312" w:cs="Times New Roman"/>
          <w:b/>
          <w:sz w:val="24"/>
          <w:szCs w:val="24"/>
        </w:rPr>
      </w:pPr>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2.图书资源</w:t>
      </w:r>
    </w:p>
    <w:p>
      <w:pPr>
        <w:adjustRightInd w:val="0"/>
        <w:snapToGrid w:val="0"/>
        <w:spacing w:line="360" w:lineRule="auto"/>
        <w:ind w:firstLine="646"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有一定数量的专业图书与刊物，</w:t>
      </w:r>
      <w:r>
        <w:rPr>
          <w:rFonts w:hint="eastAsia" w:ascii="仿宋_GB2312" w:hAnsi="Times New Roman" w:eastAsia="仿宋_GB2312" w:cs="Times New Roman"/>
          <w:sz w:val="32"/>
          <w:szCs w:val="32"/>
          <w:lang w:eastAsia="zh-CN"/>
        </w:rPr>
        <w:t>如</w:t>
      </w:r>
      <w:r>
        <w:rPr>
          <w:rFonts w:hint="eastAsia" w:ascii="仿宋_GB2312" w:hAnsi="Times New Roman" w:eastAsia="仿宋_GB2312" w:cs="Times New Roman"/>
          <w:sz w:val="32"/>
          <w:szCs w:val="32"/>
        </w:rPr>
        <w:t>专业图书、期刊资料</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电子图书</w:t>
      </w:r>
      <w:r>
        <w:rPr>
          <w:rFonts w:hint="eastAsia" w:ascii="仿宋_GB2312" w:hAnsi="Times New Roman" w:eastAsia="仿宋_GB2312" w:cs="Times New Roman"/>
          <w:sz w:val="32"/>
          <w:szCs w:val="32"/>
          <w:lang w:eastAsia="zh-CN"/>
        </w:rPr>
        <w:t>、技术规范、技术标准、工具书、维修手册等</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应当满足学习学习、教师教学备课的需要。</w:t>
      </w:r>
    </w:p>
    <w:p>
      <w:pPr>
        <w:adjustRightInd w:val="0"/>
        <w:snapToGrid w:val="0"/>
        <w:spacing w:line="360" w:lineRule="auto"/>
        <w:ind w:firstLine="646"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3.数字化（网络）资源</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主干课程建立教学资源库，包括电子教材、教案、多媒体课件、案例库、习题库、图片及视频资料库，开辟师生学习讨论区，向学生提供丰富的网络学习资源。</w:t>
      </w:r>
    </w:p>
    <w:p>
      <w:pPr>
        <w:spacing w:line="360" w:lineRule="auto"/>
        <w:ind w:firstLine="646" w:firstLineChars="200"/>
        <w:outlineLvl w:val="1"/>
        <w:rPr>
          <w:rFonts w:ascii="楷体_GB2312" w:hAnsi="华文仿宋" w:eastAsia="楷体_GB2312" w:cs="Times New Roman"/>
          <w:b/>
          <w:bCs/>
          <w:sz w:val="32"/>
          <w:szCs w:val="32"/>
        </w:rPr>
      </w:pPr>
      <w:bookmarkStart w:id="60" w:name="_Toc3845"/>
      <w:bookmarkStart w:id="61" w:name="_Toc96722919"/>
      <w:r>
        <w:rPr>
          <w:rFonts w:hint="eastAsia" w:ascii="楷体_GB2312" w:hAnsi="华文仿宋" w:eastAsia="楷体_GB2312" w:cs="Times New Roman"/>
          <w:b/>
          <w:bCs/>
          <w:sz w:val="32"/>
          <w:szCs w:val="32"/>
        </w:rPr>
        <w:t>（五）教学方法</w:t>
      </w:r>
      <w:bookmarkEnd w:id="60"/>
      <w:bookmarkEnd w:id="61"/>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公共基础课培养学生思想政治素质、职业道德水平和科学文化素养,为学生专业知识的学习和技能的培养奠定基础,满足学生职业生涯发展的需要。</w:t>
      </w:r>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专业技能课按照相应职业岗位的能力要求，强调理论实践一体化，突出“做中学、做中教”的职教特色，建议采用项目教学、案例教学、任务教学、角色扮演、情境教学等方法，创新课堂教学。</w:t>
      </w:r>
    </w:p>
    <w:p>
      <w:pPr>
        <w:spacing w:line="360" w:lineRule="auto"/>
        <w:ind w:firstLine="646" w:firstLineChars="200"/>
        <w:outlineLvl w:val="1"/>
        <w:rPr>
          <w:rFonts w:ascii="楷体_GB2312" w:hAnsi="华文仿宋" w:eastAsia="楷体_GB2312" w:cs="Times New Roman"/>
          <w:b/>
          <w:bCs/>
          <w:sz w:val="32"/>
          <w:szCs w:val="32"/>
        </w:rPr>
      </w:pPr>
      <w:bookmarkStart w:id="62" w:name="_Toc8817"/>
      <w:r>
        <w:rPr>
          <w:rFonts w:hint="eastAsia" w:ascii="楷体_GB2312" w:hAnsi="华文仿宋" w:eastAsia="楷体_GB2312" w:cs="Times New Roman"/>
          <w:b/>
          <w:bCs/>
          <w:sz w:val="32"/>
          <w:szCs w:val="32"/>
        </w:rPr>
        <w:t>（六）学习评价</w:t>
      </w:r>
      <w:bookmarkEnd w:id="62"/>
    </w:p>
    <w:p>
      <w:pPr>
        <w:adjustRightInd w:val="0"/>
        <w:snapToGrid w:val="0"/>
        <w:spacing w:line="360" w:lineRule="auto"/>
        <w:ind w:firstLine="646"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公共基础课程、专业基础课程、专业技能课程采用校内考核与认证为主，企业等第三方评定为辅相结合的考核方式；顶岗实习由学校和企业共同考核与认证，以企业为主；跟岗实习由学校和企业共同考核与认证，以学校为主。</w:t>
      </w:r>
    </w:p>
    <w:p>
      <w:pPr>
        <w:adjustRightInd w:val="0"/>
        <w:snapToGrid w:val="0"/>
        <w:spacing w:line="360" w:lineRule="auto"/>
        <w:ind w:firstLine="646" w:firstLineChars="200"/>
        <w:rPr>
          <w:rFonts w:ascii="仿宋_GB2312" w:eastAsia="仿宋_GB2312"/>
          <w:b/>
          <w:sz w:val="32"/>
          <w:szCs w:val="32"/>
        </w:rPr>
      </w:pPr>
      <w:r>
        <w:rPr>
          <w:rFonts w:hint="eastAsia" w:ascii="仿宋_GB2312" w:eastAsia="仿宋_GB2312"/>
          <w:b/>
          <w:sz w:val="32"/>
          <w:szCs w:val="32"/>
        </w:rPr>
        <w:t>1.过程性评价：</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（1）项目训练：实训指导教师根据学生完成学习项目的情况，按企业（行业）标准作业规范要求进行评分，作为平时成绩。</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2）项目实训考核：实行实训项目过程性考核，鼓励学生参与，激发兴趣。每个实训项目结束或一个阶段课题练习后，要对学生进行阶段性评价，对没有成功完成任务的学生进行补课，最后对整个职业岗位项目进行测试评价。在项目过关测验或阶段性测验考核时，要考虑劳动态度和安全文明生产成绩。</w:t>
      </w:r>
    </w:p>
    <w:p>
      <w:pPr>
        <w:adjustRightInd w:val="0"/>
        <w:snapToGrid w:val="0"/>
        <w:spacing w:line="360" w:lineRule="auto"/>
        <w:ind w:firstLine="646" w:firstLineChars="200"/>
        <w:rPr>
          <w:rFonts w:ascii="仿宋_GB2312" w:eastAsia="仿宋_GB2312"/>
          <w:b/>
          <w:sz w:val="32"/>
          <w:szCs w:val="32"/>
        </w:rPr>
      </w:pPr>
      <w:r>
        <w:rPr>
          <w:rFonts w:hint="eastAsia" w:ascii="仿宋_GB2312" w:eastAsia="仿宋_GB2312"/>
          <w:b/>
          <w:sz w:val="32"/>
          <w:szCs w:val="32"/>
        </w:rPr>
        <w:t>2.终结性考核：</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也就是指期末操作技能考核评价：按实训教学计划，学生在完成一个学期的实训项目后，由任课教师对学生进行涵盖本学期单项实训项目的综合实训项目的考核，可根据的内容邀请行业企业专家等参与评价,根据学生掌握的知识、和技能按企业（行业）统一标准规范要求评出成绩，作为期末操作技能考核成绩。</w:t>
      </w:r>
    </w:p>
    <w:p>
      <w:pPr>
        <w:adjustRightInd w:val="0"/>
        <w:snapToGrid w:val="0"/>
        <w:spacing w:line="360" w:lineRule="auto"/>
        <w:ind w:firstLine="646" w:firstLineChars="200"/>
        <w:rPr>
          <w:rFonts w:ascii="仿宋_GB2312" w:eastAsia="仿宋_GB2312"/>
          <w:b/>
          <w:sz w:val="32"/>
          <w:szCs w:val="32"/>
        </w:rPr>
      </w:pPr>
      <w:r>
        <w:rPr>
          <w:rFonts w:hint="eastAsia" w:ascii="仿宋_GB2312" w:eastAsia="仿宋_GB2312"/>
          <w:b/>
          <w:sz w:val="32"/>
          <w:szCs w:val="32"/>
        </w:rPr>
        <w:t>3.学生总评成绩:</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学生总评成绩＝（项目训练过程考核成绩×20%）+（项目实训考核成绩×20%）+（期末综合项目操作技能考核成绩×60%）。</w:t>
      </w:r>
      <w:bookmarkStart w:id="63" w:name="_Toc411540104"/>
    </w:p>
    <w:p>
      <w:pPr>
        <w:spacing w:line="360" w:lineRule="auto"/>
        <w:ind w:firstLine="646" w:firstLineChars="200"/>
        <w:outlineLvl w:val="1"/>
        <w:rPr>
          <w:rFonts w:ascii="仿宋_GB2312" w:hAnsi="黑体" w:eastAsia="仿宋_GB2312"/>
          <w:sz w:val="32"/>
          <w:szCs w:val="32"/>
        </w:rPr>
      </w:pPr>
      <w:bookmarkStart w:id="64" w:name="_Toc16192"/>
      <w:bookmarkStart w:id="65" w:name="_Toc8677"/>
      <w:bookmarkStart w:id="66" w:name="_Toc16643"/>
      <w:r>
        <w:rPr>
          <w:rFonts w:hint="eastAsia" w:ascii="仿宋_GB2312" w:hAnsi="黑体" w:eastAsia="仿宋_GB2312"/>
          <w:b/>
          <w:bCs/>
          <w:kern w:val="44"/>
          <w:sz w:val="32"/>
          <w:szCs w:val="32"/>
        </w:rPr>
        <w:t>4.实习教学评价体系</w:t>
      </w:r>
      <w:bookmarkEnd w:id="63"/>
      <w:bookmarkEnd w:id="64"/>
      <w:bookmarkEnd w:id="65"/>
      <w:bookmarkEnd w:id="66"/>
    </w:p>
    <w:p>
      <w:pPr>
        <w:adjustRightInd w:val="0"/>
        <w:snapToGrid w:val="0"/>
        <w:spacing w:line="360" w:lineRule="auto"/>
        <w:ind w:firstLine="646" w:firstLineChars="200"/>
        <w:rPr>
          <w:rFonts w:ascii="仿宋_GB2312" w:hAnsi="华文仿宋" w:eastAsia="仿宋_GB2312"/>
          <w:b/>
          <w:sz w:val="32"/>
          <w:szCs w:val="32"/>
        </w:rPr>
      </w:pPr>
      <w:r>
        <w:rPr>
          <w:rFonts w:hint="eastAsia" w:ascii="仿宋_GB2312" w:eastAsia="仿宋_GB2312"/>
          <w:sz w:val="32"/>
          <w:szCs w:val="32"/>
        </w:rPr>
        <w:t>本专业采用的是“通专结合，学做一体”的人才培养模式，在培养</w:t>
      </w:r>
      <w:r>
        <w:rPr>
          <w:rFonts w:hint="eastAsia" w:ascii="仿宋_GB2312" w:eastAsia="仿宋_GB2312"/>
          <w:sz w:val="32"/>
          <w:szCs w:val="32"/>
          <w:lang w:val="en-US" w:eastAsia="zh-CN"/>
        </w:rPr>
        <w:t>周</w:t>
      </w:r>
      <w:r>
        <w:rPr>
          <w:rFonts w:hint="eastAsia" w:ascii="仿宋_GB2312" w:eastAsia="仿宋_GB2312"/>
          <w:sz w:val="32"/>
          <w:szCs w:val="32"/>
        </w:rPr>
        <w:t>期中，其中</w:t>
      </w:r>
      <w:r>
        <w:rPr>
          <w:rFonts w:hint="eastAsia" w:ascii="仿宋_GB2312" w:eastAsia="仿宋_GB2312"/>
          <w:sz w:val="32"/>
          <w:szCs w:val="32"/>
          <w:lang w:val="en-US" w:eastAsia="zh-CN"/>
        </w:rPr>
        <w:t>中级工800个课时、高级工1600个课时的岗位</w:t>
      </w:r>
      <w:r>
        <w:rPr>
          <w:rFonts w:hint="eastAsia" w:ascii="仿宋_GB2312" w:eastAsia="仿宋_GB2312"/>
          <w:sz w:val="32"/>
          <w:szCs w:val="32"/>
        </w:rPr>
        <w:t>实习，</w:t>
      </w:r>
      <w:r>
        <w:rPr>
          <w:rFonts w:hint="eastAsia" w:ascii="仿宋_GB2312" w:eastAsia="仿宋_GB2312"/>
          <w:sz w:val="32"/>
          <w:szCs w:val="32"/>
          <w:lang w:eastAsia="zh-CN"/>
        </w:rPr>
        <w:t>目的是</w:t>
      </w:r>
      <w:r>
        <w:rPr>
          <w:rFonts w:hint="eastAsia" w:ascii="仿宋_GB2312" w:eastAsia="仿宋_GB2312"/>
          <w:sz w:val="32"/>
          <w:szCs w:val="32"/>
        </w:rPr>
        <w:t>提高学生的职业岗位能力，并提前熟悉企业工作内容和工作环境，提高就业竞争力。因此，这两个学期学生全程在企业进行岗位实习学习，需要学校和企业双方共同管理、共同培养、共同评价，其评价体系如下：</w:t>
      </w:r>
      <w:r>
        <w:rPr>
          <w:rFonts w:hint="eastAsia" w:ascii="仿宋_GB2312" w:hAnsi="华文仿宋" w:eastAsia="仿宋_GB2312"/>
          <w:b/>
          <w:sz w:val="32"/>
          <w:szCs w:val="32"/>
        </w:rPr>
        <w:t xml:space="preserve">             </w:t>
      </w:r>
    </w:p>
    <w:tbl>
      <w:tblPr>
        <w:tblStyle w:val="18"/>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434"/>
        <w:gridCol w:w="1716"/>
        <w:gridCol w:w="150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31" w:type="dxa"/>
            <w:shd w:val="clear" w:color="auto" w:fill="DBE5F1"/>
            <w:vAlign w:val="center"/>
          </w:tcPr>
          <w:p>
            <w:pPr>
              <w:adjustRightInd w:val="0"/>
              <w:snapToGrid w:val="0"/>
              <w:spacing w:line="240" w:lineRule="exact"/>
              <w:jc w:val="center"/>
              <w:rPr>
                <w:rFonts w:ascii="仿宋_GB2312" w:hAnsi="华文仿宋" w:eastAsia="仿宋_GB2312"/>
                <w:b/>
                <w:sz w:val="24"/>
                <w:szCs w:val="32"/>
              </w:rPr>
            </w:pPr>
            <w:r>
              <w:rPr>
                <w:rFonts w:hint="eastAsia" w:ascii="仿宋_GB2312" w:hAnsi="华文仿宋" w:eastAsia="仿宋_GB2312"/>
                <w:b/>
                <w:sz w:val="24"/>
                <w:szCs w:val="32"/>
              </w:rPr>
              <w:t>课程</w:t>
            </w:r>
          </w:p>
          <w:p>
            <w:pPr>
              <w:adjustRightInd w:val="0"/>
              <w:snapToGrid w:val="0"/>
              <w:spacing w:line="240" w:lineRule="exact"/>
              <w:jc w:val="center"/>
              <w:rPr>
                <w:rFonts w:ascii="仿宋_GB2312" w:hAnsi="华文仿宋" w:eastAsia="仿宋_GB2312"/>
                <w:b/>
                <w:sz w:val="24"/>
                <w:szCs w:val="32"/>
              </w:rPr>
            </w:pPr>
            <w:r>
              <w:rPr>
                <w:rFonts w:hint="eastAsia" w:ascii="仿宋_GB2312" w:hAnsi="华文仿宋" w:eastAsia="仿宋_GB2312"/>
                <w:b/>
                <w:sz w:val="24"/>
                <w:szCs w:val="32"/>
              </w:rPr>
              <w:t>名称</w:t>
            </w:r>
          </w:p>
        </w:tc>
        <w:tc>
          <w:tcPr>
            <w:tcW w:w="3434" w:type="dxa"/>
            <w:shd w:val="clear" w:color="auto" w:fill="DBE5F1"/>
            <w:vAlign w:val="center"/>
          </w:tcPr>
          <w:p>
            <w:pPr>
              <w:adjustRightInd w:val="0"/>
              <w:snapToGrid w:val="0"/>
              <w:spacing w:line="240" w:lineRule="exact"/>
              <w:jc w:val="center"/>
              <w:rPr>
                <w:rFonts w:ascii="仿宋_GB2312" w:hAnsi="华文仿宋" w:eastAsia="仿宋_GB2312"/>
                <w:b/>
                <w:sz w:val="24"/>
                <w:szCs w:val="32"/>
              </w:rPr>
            </w:pPr>
            <w:r>
              <w:rPr>
                <w:rFonts w:hint="eastAsia" w:ascii="仿宋_GB2312" w:hAnsi="华文仿宋" w:eastAsia="仿宋_GB2312"/>
                <w:b/>
                <w:sz w:val="24"/>
                <w:szCs w:val="32"/>
              </w:rPr>
              <w:t>评价方式</w:t>
            </w:r>
          </w:p>
        </w:tc>
        <w:tc>
          <w:tcPr>
            <w:tcW w:w="1716" w:type="dxa"/>
            <w:shd w:val="clear" w:color="auto" w:fill="DBE5F1"/>
            <w:vAlign w:val="center"/>
          </w:tcPr>
          <w:p>
            <w:pPr>
              <w:adjustRightInd w:val="0"/>
              <w:snapToGrid w:val="0"/>
              <w:spacing w:line="240" w:lineRule="exact"/>
              <w:jc w:val="center"/>
              <w:rPr>
                <w:rFonts w:ascii="仿宋_GB2312" w:hAnsi="华文仿宋" w:eastAsia="仿宋_GB2312"/>
                <w:b/>
                <w:sz w:val="24"/>
                <w:szCs w:val="32"/>
              </w:rPr>
            </w:pPr>
            <w:r>
              <w:rPr>
                <w:rFonts w:hint="eastAsia" w:ascii="仿宋_GB2312" w:hAnsi="华文仿宋" w:eastAsia="仿宋_GB2312"/>
                <w:b/>
                <w:sz w:val="24"/>
                <w:szCs w:val="32"/>
              </w:rPr>
              <w:t>考核内容式</w:t>
            </w:r>
          </w:p>
        </w:tc>
        <w:tc>
          <w:tcPr>
            <w:tcW w:w="1500" w:type="dxa"/>
            <w:shd w:val="clear" w:color="auto" w:fill="DBE5F1"/>
            <w:vAlign w:val="center"/>
          </w:tcPr>
          <w:p>
            <w:pPr>
              <w:adjustRightInd w:val="0"/>
              <w:snapToGrid w:val="0"/>
              <w:spacing w:line="240" w:lineRule="exact"/>
              <w:jc w:val="center"/>
              <w:rPr>
                <w:rFonts w:ascii="仿宋_GB2312" w:hAnsi="华文仿宋" w:eastAsia="仿宋_GB2312"/>
                <w:b/>
                <w:sz w:val="24"/>
                <w:szCs w:val="32"/>
              </w:rPr>
            </w:pPr>
            <w:r>
              <w:rPr>
                <w:rFonts w:hint="eastAsia" w:ascii="仿宋_GB2312" w:hAnsi="华文仿宋" w:eastAsia="仿宋_GB2312"/>
                <w:b/>
                <w:sz w:val="24"/>
                <w:szCs w:val="32"/>
              </w:rPr>
              <w:t>评价总体员</w:t>
            </w:r>
          </w:p>
        </w:tc>
        <w:tc>
          <w:tcPr>
            <w:tcW w:w="1567" w:type="dxa"/>
            <w:shd w:val="clear" w:color="auto" w:fill="DBE5F1"/>
            <w:vAlign w:val="center"/>
          </w:tcPr>
          <w:p>
            <w:pPr>
              <w:adjustRightInd w:val="0"/>
              <w:snapToGrid w:val="0"/>
              <w:spacing w:line="240" w:lineRule="exact"/>
              <w:jc w:val="center"/>
              <w:rPr>
                <w:rFonts w:ascii="仿宋_GB2312" w:hAnsi="华文仿宋" w:eastAsia="仿宋_GB2312"/>
                <w:b/>
                <w:sz w:val="24"/>
                <w:szCs w:val="32"/>
              </w:rPr>
            </w:pPr>
            <w:r>
              <w:rPr>
                <w:rFonts w:hint="eastAsia" w:ascii="仿宋_GB2312" w:hAnsi="华文仿宋" w:eastAsia="仿宋_GB2312"/>
                <w:b/>
                <w:sz w:val="24"/>
                <w:szCs w:val="32"/>
              </w:rPr>
              <w:t>建议占总评成绩比例（%）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31" w:type="dxa"/>
            <w:vMerge w:val="restart"/>
            <w:vAlign w:val="center"/>
          </w:tcPr>
          <w:p>
            <w:pPr>
              <w:adjustRightInd w:val="0"/>
              <w:snapToGrid w:val="0"/>
              <w:jc w:val="center"/>
              <w:rPr>
                <w:rFonts w:ascii="仿宋_GB2312" w:hAnsi="华文仿宋" w:eastAsia="仿宋_GB2312"/>
                <w:sz w:val="24"/>
                <w:szCs w:val="32"/>
              </w:rPr>
            </w:pPr>
            <w:r>
              <w:rPr>
                <w:rFonts w:hint="eastAsia" w:ascii="仿宋_GB2312" w:hAnsi="华文仿宋" w:eastAsia="仿宋_GB2312"/>
                <w:sz w:val="24"/>
                <w:szCs w:val="32"/>
              </w:rPr>
              <w:t>岗位</w:t>
            </w:r>
          </w:p>
          <w:p>
            <w:pPr>
              <w:adjustRightInd w:val="0"/>
              <w:snapToGrid w:val="0"/>
              <w:jc w:val="center"/>
              <w:rPr>
                <w:rFonts w:ascii="仿宋_GB2312" w:hAnsi="华文仿宋" w:eastAsia="仿宋_GB2312"/>
                <w:sz w:val="24"/>
                <w:szCs w:val="32"/>
              </w:rPr>
            </w:pPr>
            <w:r>
              <w:rPr>
                <w:rFonts w:hint="eastAsia" w:ascii="仿宋_GB2312" w:hAnsi="华文仿宋" w:eastAsia="仿宋_GB2312"/>
                <w:sz w:val="24"/>
                <w:szCs w:val="32"/>
              </w:rPr>
              <w:t>实习</w:t>
            </w:r>
          </w:p>
        </w:tc>
        <w:tc>
          <w:tcPr>
            <w:tcW w:w="3434" w:type="dxa"/>
            <w:vMerge w:val="restart"/>
            <w:vAlign w:val="center"/>
          </w:tcPr>
          <w:p>
            <w:pPr>
              <w:adjustRightInd w:val="0"/>
              <w:snapToGrid w:val="0"/>
              <w:jc w:val="left"/>
              <w:rPr>
                <w:rFonts w:ascii="仿宋_GB2312" w:hAnsi="华文仿宋" w:eastAsia="仿宋_GB2312"/>
                <w:sz w:val="24"/>
                <w:szCs w:val="32"/>
              </w:rPr>
            </w:pPr>
            <w:r>
              <w:rPr>
                <w:rFonts w:hint="eastAsia" w:ascii="仿宋_GB2312" w:hAnsi="华文仿宋" w:eastAsia="仿宋_GB2312"/>
                <w:sz w:val="24"/>
                <w:szCs w:val="32"/>
              </w:rPr>
              <w:t>1.制定</w:t>
            </w:r>
            <w:r>
              <w:rPr>
                <w:rFonts w:hint="eastAsia" w:ascii="仿宋_GB2312" w:hAnsi="华文仿宋" w:eastAsia="仿宋_GB2312"/>
                <w:sz w:val="24"/>
                <w:szCs w:val="32"/>
                <w:lang w:eastAsia="zh-CN"/>
              </w:rPr>
              <w:t>岗位</w:t>
            </w:r>
            <w:r>
              <w:rPr>
                <w:rFonts w:hint="eastAsia" w:ascii="仿宋_GB2312" w:hAnsi="华文仿宋" w:eastAsia="仿宋_GB2312"/>
                <w:sz w:val="24"/>
                <w:szCs w:val="32"/>
              </w:rPr>
              <w:t>实习课程标准；</w:t>
            </w:r>
          </w:p>
          <w:p>
            <w:pPr>
              <w:adjustRightInd w:val="0"/>
              <w:snapToGrid w:val="0"/>
              <w:jc w:val="left"/>
              <w:rPr>
                <w:rFonts w:ascii="仿宋_GB2312" w:hAnsi="华文仿宋" w:eastAsia="仿宋_GB2312"/>
                <w:sz w:val="24"/>
                <w:szCs w:val="32"/>
              </w:rPr>
            </w:pPr>
            <w:r>
              <w:rPr>
                <w:rFonts w:hint="eastAsia" w:ascii="仿宋_GB2312" w:hAnsi="华文仿宋" w:eastAsia="仿宋_GB2312"/>
                <w:sz w:val="24"/>
                <w:szCs w:val="32"/>
              </w:rPr>
              <w:t>2.学生实习（见习）的管理办法；</w:t>
            </w:r>
          </w:p>
          <w:p>
            <w:pPr>
              <w:adjustRightInd w:val="0"/>
              <w:snapToGrid w:val="0"/>
              <w:jc w:val="left"/>
              <w:rPr>
                <w:rFonts w:ascii="仿宋_GB2312" w:hAnsi="华文仿宋" w:eastAsia="仿宋_GB2312"/>
                <w:sz w:val="24"/>
                <w:szCs w:val="32"/>
              </w:rPr>
            </w:pPr>
            <w:r>
              <w:rPr>
                <w:rFonts w:hint="eastAsia" w:ascii="仿宋_GB2312" w:hAnsi="华文仿宋" w:eastAsia="仿宋_GB2312"/>
                <w:sz w:val="24"/>
                <w:szCs w:val="32"/>
              </w:rPr>
              <w:t>3.实习指导教师管理办法；</w:t>
            </w:r>
          </w:p>
          <w:p>
            <w:pPr>
              <w:adjustRightInd w:val="0"/>
              <w:snapToGrid w:val="0"/>
              <w:jc w:val="left"/>
              <w:rPr>
                <w:rFonts w:ascii="仿宋_GB2312" w:hAnsi="华文仿宋" w:eastAsia="仿宋_GB2312"/>
                <w:sz w:val="24"/>
                <w:szCs w:val="32"/>
              </w:rPr>
            </w:pPr>
            <w:r>
              <w:rPr>
                <w:rFonts w:hint="eastAsia" w:ascii="仿宋_GB2312" w:hAnsi="华文仿宋" w:eastAsia="仿宋_GB2312"/>
                <w:sz w:val="24"/>
                <w:szCs w:val="32"/>
              </w:rPr>
              <w:t>4.学生实习成绩的考核办法），将原来简单的文字评价实习鉴定表更改为具体的选择题式量化考核表</w:t>
            </w:r>
          </w:p>
        </w:tc>
        <w:tc>
          <w:tcPr>
            <w:tcW w:w="1716" w:type="dxa"/>
            <w:vMerge w:val="restart"/>
            <w:vAlign w:val="center"/>
          </w:tcPr>
          <w:p>
            <w:pPr>
              <w:adjustRightInd w:val="0"/>
              <w:snapToGrid w:val="0"/>
              <w:jc w:val="left"/>
              <w:rPr>
                <w:rFonts w:ascii="仿宋_GB2312" w:hAnsi="华文仿宋" w:eastAsia="仿宋_GB2312"/>
                <w:sz w:val="24"/>
                <w:szCs w:val="32"/>
              </w:rPr>
            </w:pPr>
            <w:r>
              <w:rPr>
                <w:rFonts w:hint="eastAsia" w:ascii="仿宋_GB2312" w:hAnsi="华文仿宋" w:eastAsia="仿宋_GB2312"/>
                <w:sz w:val="24"/>
                <w:szCs w:val="32"/>
              </w:rPr>
              <w:t>考核实习中的职业素养（按时到勤、6S、沟通表达、团队协作等）、实习对应岗位的岗位能力</w:t>
            </w:r>
          </w:p>
        </w:tc>
        <w:tc>
          <w:tcPr>
            <w:tcW w:w="1500" w:type="dxa"/>
            <w:vAlign w:val="center"/>
          </w:tcPr>
          <w:p>
            <w:pPr>
              <w:adjustRightInd w:val="0"/>
              <w:snapToGrid w:val="0"/>
              <w:jc w:val="left"/>
              <w:rPr>
                <w:rFonts w:ascii="仿宋_GB2312" w:hAnsi="华文仿宋" w:eastAsia="仿宋_GB2312"/>
                <w:sz w:val="24"/>
                <w:szCs w:val="32"/>
              </w:rPr>
            </w:pPr>
            <w:r>
              <w:rPr>
                <w:rFonts w:hint="eastAsia" w:ascii="仿宋_GB2312" w:hAnsi="华文仿宋" w:eastAsia="仿宋_GB2312"/>
                <w:sz w:val="24"/>
                <w:szCs w:val="32"/>
              </w:rPr>
              <w:t>指导教师评价</w:t>
            </w:r>
          </w:p>
        </w:tc>
        <w:tc>
          <w:tcPr>
            <w:tcW w:w="1567" w:type="dxa"/>
            <w:vAlign w:val="center"/>
          </w:tcPr>
          <w:p>
            <w:pPr>
              <w:adjustRightInd w:val="0"/>
              <w:snapToGrid w:val="0"/>
              <w:jc w:val="center"/>
              <w:rPr>
                <w:rFonts w:ascii="仿宋_GB2312" w:hAnsi="华文仿宋" w:eastAsia="仿宋_GB2312"/>
                <w:sz w:val="24"/>
                <w:szCs w:val="32"/>
              </w:rPr>
            </w:pPr>
            <w:r>
              <w:rPr>
                <w:rFonts w:hint="eastAsia" w:ascii="仿宋_GB2312" w:hAnsi="华文仿宋" w:eastAsia="仿宋_GB2312"/>
                <w:sz w:val="24"/>
                <w:szCs w:val="3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31" w:type="dxa"/>
            <w:vMerge w:val="continue"/>
            <w:vAlign w:val="center"/>
          </w:tcPr>
          <w:p>
            <w:pPr>
              <w:adjustRightInd w:val="0"/>
              <w:snapToGrid w:val="0"/>
              <w:jc w:val="center"/>
              <w:rPr>
                <w:rFonts w:ascii="仿宋_GB2312" w:hAnsi="华文仿宋" w:eastAsia="仿宋_GB2312"/>
                <w:sz w:val="24"/>
                <w:szCs w:val="32"/>
              </w:rPr>
            </w:pPr>
          </w:p>
        </w:tc>
        <w:tc>
          <w:tcPr>
            <w:tcW w:w="3434" w:type="dxa"/>
            <w:vMerge w:val="continue"/>
            <w:vAlign w:val="center"/>
          </w:tcPr>
          <w:p>
            <w:pPr>
              <w:numPr>
                <w:ilvl w:val="0"/>
                <w:numId w:val="3"/>
              </w:numPr>
              <w:adjustRightInd w:val="0"/>
              <w:snapToGrid w:val="0"/>
              <w:jc w:val="left"/>
              <w:rPr>
                <w:rFonts w:ascii="仿宋_GB2312" w:hAnsi="华文仿宋" w:eastAsia="仿宋_GB2312"/>
                <w:sz w:val="24"/>
                <w:szCs w:val="32"/>
              </w:rPr>
            </w:pPr>
          </w:p>
        </w:tc>
        <w:tc>
          <w:tcPr>
            <w:tcW w:w="1716" w:type="dxa"/>
            <w:vMerge w:val="continue"/>
            <w:vAlign w:val="center"/>
          </w:tcPr>
          <w:p>
            <w:pPr>
              <w:adjustRightInd w:val="0"/>
              <w:snapToGrid w:val="0"/>
              <w:jc w:val="left"/>
              <w:rPr>
                <w:rFonts w:ascii="仿宋_GB2312" w:hAnsi="华文仿宋" w:eastAsia="仿宋_GB2312"/>
                <w:sz w:val="24"/>
                <w:szCs w:val="32"/>
              </w:rPr>
            </w:pPr>
          </w:p>
        </w:tc>
        <w:tc>
          <w:tcPr>
            <w:tcW w:w="1500" w:type="dxa"/>
            <w:vAlign w:val="center"/>
          </w:tcPr>
          <w:p>
            <w:pPr>
              <w:adjustRightInd w:val="0"/>
              <w:snapToGrid w:val="0"/>
              <w:jc w:val="left"/>
              <w:rPr>
                <w:rFonts w:ascii="仿宋_GB2312" w:hAnsi="华文仿宋" w:eastAsia="仿宋_GB2312"/>
                <w:sz w:val="24"/>
                <w:szCs w:val="32"/>
              </w:rPr>
            </w:pPr>
            <w:r>
              <w:rPr>
                <w:rFonts w:hint="eastAsia" w:ascii="仿宋_GB2312" w:hAnsi="华文仿宋" w:eastAsia="仿宋_GB2312"/>
                <w:sz w:val="24"/>
                <w:szCs w:val="32"/>
              </w:rPr>
              <w:t>学生自评</w:t>
            </w:r>
          </w:p>
        </w:tc>
        <w:tc>
          <w:tcPr>
            <w:tcW w:w="1567" w:type="dxa"/>
            <w:vAlign w:val="center"/>
          </w:tcPr>
          <w:p>
            <w:pPr>
              <w:adjustRightInd w:val="0"/>
              <w:snapToGrid w:val="0"/>
              <w:jc w:val="center"/>
              <w:rPr>
                <w:rFonts w:ascii="仿宋_GB2312" w:hAnsi="华文仿宋" w:eastAsia="仿宋_GB2312"/>
                <w:sz w:val="24"/>
                <w:szCs w:val="32"/>
              </w:rPr>
            </w:pPr>
            <w:r>
              <w:rPr>
                <w:rFonts w:hint="eastAsia" w:ascii="仿宋_GB2312" w:hAnsi="华文仿宋" w:eastAsia="仿宋_GB2312"/>
                <w:sz w:val="24"/>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31" w:type="dxa"/>
            <w:vMerge w:val="continue"/>
            <w:vAlign w:val="center"/>
          </w:tcPr>
          <w:p>
            <w:pPr>
              <w:adjustRightInd w:val="0"/>
              <w:snapToGrid w:val="0"/>
              <w:spacing w:line="240" w:lineRule="exact"/>
              <w:jc w:val="center"/>
              <w:rPr>
                <w:rFonts w:ascii="仿宋_GB2312" w:hAnsi="华文仿宋" w:eastAsia="仿宋_GB2312"/>
                <w:sz w:val="24"/>
                <w:szCs w:val="32"/>
              </w:rPr>
            </w:pPr>
          </w:p>
        </w:tc>
        <w:tc>
          <w:tcPr>
            <w:tcW w:w="3434" w:type="dxa"/>
            <w:vMerge w:val="continue"/>
            <w:vAlign w:val="center"/>
          </w:tcPr>
          <w:p>
            <w:pPr>
              <w:adjustRightInd w:val="0"/>
              <w:snapToGrid w:val="0"/>
              <w:spacing w:line="240" w:lineRule="exact"/>
              <w:jc w:val="left"/>
              <w:rPr>
                <w:rFonts w:ascii="仿宋_GB2312" w:hAnsi="华文仿宋" w:eastAsia="仿宋_GB2312"/>
                <w:sz w:val="24"/>
                <w:szCs w:val="32"/>
              </w:rPr>
            </w:pPr>
          </w:p>
        </w:tc>
        <w:tc>
          <w:tcPr>
            <w:tcW w:w="1716" w:type="dxa"/>
            <w:vMerge w:val="continue"/>
          </w:tcPr>
          <w:p>
            <w:pPr>
              <w:adjustRightInd w:val="0"/>
              <w:snapToGrid w:val="0"/>
              <w:spacing w:line="240" w:lineRule="exact"/>
              <w:jc w:val="left"/>
              <w:rPr>
                <w:rFonts w:ascii="仿宋_GB2312" w:hAnsi="华文仿宋" w:eastAsia="仿宋_GB2312"/>
                <w:sz w:val="24"/>
                <w:szCs w:val="32"/>
              </w:rPr>
            </w:pPr>
          </w:p>
        </w:tc>
        <w:tc>
          <w:tcPr>
            <w:tcW w:w="1500" w:type="dxa"/>
          </w:tcPr>
          <w:p>
            <w:pPr>
              <w:adjustRightInd w:val="0"/>
              <w:snapToGrid w:val="0"/>
              <w:spacing w:line="240" w:lineRule="exact"/>
              <w:jc w:val="left"/>
              <w:rPr>
                <w:rFonts w:ascii="仿宋_GB2312" w:hAnsi="华文仿宋" w:eastAsia="仿宋_GB2312"/>
                <w:sz w:val="24"/>
                <w:szCs w:val="32"/>
              </w:rPr>
            </w:pPr>
            <w:r>
              <w:rPr>
                <w:rFonts w:hint="eastAsia" w:ascii="仿宋_GB2312" w:hAnsi="华文仿宋" w:eastAsia="仿宋_GB2312"/>
                <w:sz w:val="24"/>
                <w:szCs w:val="32"/>
              </w:rPr>
              <w:t>企业（主管）师傅评价</w:t>
            </w:r>
          </w:p>
        </w:tc>
        <w:tc>
          <w:tcPr>
            <w:tcW w:w="1567" w:type="dxa"/>
            <w:vAlign w:val="center"/>
          </w:tcPr>
          <w:p>
            <w:pPr>
              <w:adjustRightInd w:val="0"/>
              <w:snapToGrid w:val="0"/>
              <w:spacing w:line="240" w:lineRule="exact"/>
              <w:jc w:val="center"/>
              <w:rPr>
                <w:rFonts w:ascii="仿宋_GB2312" w:hAnsi="华文仿宋" w:eastAsia="仿宋_GB2312"/>
                <w:sz w:val="24"/>
                <w:szCs w:val="32"/>
              </w:rPr>
            </w:pPr>
            <w:r>
              <w:rPr>
                <w:rFonts w:hint="eastAsia" w:ascii="仿宋_GB2312" w:hAnsi="华文仿宋" w:eastAsia="仿宋_GB2312"/>
                <w:sz w:val="24"/>
                <w:szCs w:val="32"/>
              </w:rPr>
              <w:t>20</w:t>
            </w:r>
          </w:p>
        </w:tc>
      </w:tr>
    </w:tbl>
    <w:p>
      <w:pPr>
        <w:spacing w:line="360" w:lineRule="auto"/>
        <w:ind w:firstLine="646" w:firstLineChars="200"/>
        <w:outlineLvl w:val="1"/>
        <w:rPr>
          <w:rFonts w:ascii="楷体_GB2312" w:hAnsi="华文仿宋" w:eastAsia="楷体_GB2312" w:cs="Times New Roman"/>
          <w:b/>
          <w:bCs/>
          <w:sz w:val="32"/>
          <w:szCs w:val="32"/>
        </w:rPr>
      </w:pPr>
      <w:bookmarkStart w:id="67" w:name="_Toc9658"/>
      <w:r>
        <w:rPr>
          <w:rFonts w:hint="eastAsia" w:ascii="楷体_GB2312" w:hAnsi="华文仿宋" w:eastAsia="楷体_GB2312" w:cs="Times New Roman"/>
          <w:b/>
          <w:bCs/>
          <w:sz w:val="32"/>
          <w:szCs w:val="32"/>
        </w:rPr>
        <w:t>（七）教学管理制度</w:t>
      </w:r>
      <w:bookmarkEnd w:id="67"/>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1.学院和系部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2.学院和系部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3.建立毕业生跟踪反馈机制及社会评价机制，并对生源情况、在校生学业水平、毕业生就业情况等进行分析，定期评价人才培养质量和培养目标达成情况。</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4.专业教研组织应充分利用评价分析结果有效改进专业教学，持续提高人才培养质量。</w:t>
      </w:r>
    </w:p>
    <w:p>
      <w:pPr>
        <w:spacing w:line="360" w:lineRule="auto"/>
        <w:ind w:firstLine="646" w:firstLineChars="200"/>
        <w:outlineLvl w:val="1"/>
        <w:rPr>
          <w:rFonts w:ascii="楷体_GB2312" w:hAnsi="华文仿宋" w:eastAsia="楷体_GB2312" w:cs="Times New Roman"/>
          <w:b/>
          <w:bCs/>
          <w:sz w:val="32"/>
          <w:szCs w:val="32"/>
        </w:rPr>
      </w:pPr>
      <w:bookmarkStart w:id="68" w:name="_Toc5499"/>
      <w:r>
        <w:rPr>
          <w:rFonts w:hint="eastAsia" w:ascii="楷体_GB2312" w:hAnsi="华文仿宋" w:eastAsia="楷体_GB2312" w:cs="Times New Roman"/>
          <w:b/>
          <w:bCs/>
          <w:sz w:val="32"/>
          <w:szCs w:val="32"/>
        </w:rPr>
        <w:t>（八）质量管理</w:t>
      </w:r>
      <w:bookmarkEnd w:id="68"/>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 xml:space="preserve">1.人才培养方案制定（修订）工作由教务科组织进行，具体工作由各系部教学副主任牵头，专业负责人具体负责提出本专业人才培养方案的具体方案。对于刚开始编制人才培养方案的专业负责人，所在系部应组织培训，由有编制经验的教教务主任或其他专业负责人进行指导。 </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 xml:space="preserve">2.人才培养方案设计成熟后，各系部要组织专家委员会进行论证，其中来自企业的专家不少于30%，并写出论证意见。新办专业的人才培养方案上报学校专业建设指导委员会审议后由学校批准实施。修订的人才培养方案报批审议后由学院党委批准实施。 </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 xml:space="preserve">3.在课程名称上要统一规范，不得随意命名或变更。教学要求和内容相同、相近的课程原则上只用一个名称，以便于管理和使用。 </w:t>
      </w:r>
    </w:p>
    <w:p>
      <w:pPr>
        <w:adjustRightInd w:val="0"/>
        <w:snapToGrid w:val="0"/>
        <w:spacing w:line="360" w:lineRule="auto"/>
        <w:ind w:firstLine="646" w:firstLineChars="200"/>
        <w:rPr>
          <w:rFonts w:ascii="宋体" w:hAnsi="宋体" w:eastAsia="宋体" w:cs="Times New Roman"/>
          <w:szCs w:val="21"/>
        </w:rPr>
      </w:pPr>
      <w:r>
        <w:rPr>
          <w:rFonts w:hint="eastAsia" w:ascii="仿宋_GB2312" w:eastAsia="仿宋_GB2312"/>
          <w:sz w:val="32"/>
          <w:szCs w:val="32"/>
        </w:rPr>
        <w:t>4．要树立人才培养方案的权威性。各专业人才培养方案制定（修订）完成后，要严格遵照执行，不得随意调整。有特殊情况需要调整，各系部应由专业建设指导委员会讨论后提出调整理由和调整内容，报教务处审核，经</w:t>
      </w:r>
      <w:r>
        <w:rPr>
          <w:rFonts w:hint="eastAsia" w:ascii="仿宋_GB2312" w:eastAsia="仿宋_GB2312"/>
          <w:sz w:val="32"/>
          <w:szCs w:val="32"/>
          <w:lang w:val="en-US" w:eastAsia="zh-CN"/>
        </w:rPr>
        <w:t>学院党委会</w:t>
      </w:r>
      <w:r>
        <w:rPr>
          <w:rFonts w:hint="eastAsia" w:ascii="仿宋_GB2312" w:eastAsia="仿宋_GB2312"/>
          <w:sz w:val="32"/>
          <w:szCs w:val="32"/>
        </w:rPr>
        <w:t>批准后方可实施。</w:t>
      </w:r>
    </w:p>
    <w:p>
      <w:pPr>
        <w:numPr>
          <w:ilvl w:val="0"/>
          <w:numId w:val="4"/>
        </w:numPr>
        <w:spacing w:line="360" w:lineRule="auto"/>
        <w:ind w:firstLine="646" w:firstLineChars="200"/>
        <w:outlineLvl w:val="0"/>
        <w:rPr>
          <w:rFonts w:ascii="黑体" w:hAnsi="黑体" w:eastAsia="黑体"/>
          <w:sz w:val="32"/>
          <w:szCs w:val="32"/>
        </w:rPr>
      </w:pPr>
      <w:bookmarkStart w:id="69" w:name="_Toc3832"/>
      <w:r>
        <w:rPr>
          <w:rFonts w:hint="eastAsia" w:ascii="黑体" w:hAnsi="黑体" w:eastAsia="黑体"/>
          <w:sz w:val="32"/>
          <w:szCs w:val="32"/>
        </w:rPr>
        <w:t>毕业要求</w:t>
      </w:r>
      <w:bookmarkEnd w:id="69"/>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学生在学期间须完成教学计划规定的课程，全部考核合格，原则上取得规定的职业资格证书，达到学院的相关要求，方能毕业。</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rPr>
        <w:t>毕业时应达到的素质、知识和能力要求。</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具备相应职业技能等级层次的文化基础知识；</w:t>
      </w:r>
    </w:p>
    <w:p>
      <w:pPr>
        <w:adjustRightInd w:val="0"/>
        <w:snapToGrid w:val="0"/>
        <w:spacing w:line="360" w:lineRule="auto"/>
        <w:ind w:firstLine="646"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具有本专业</w:t>
      </w:r>
      <w:r>
        <w:rPr>
          <w:rFonts w:hint="eastAsia" w:ascii="仿宋_GB2312" w:eastAsia="仿宋_GB2312"/>
          <w:sz w:val="32"/>
          <w:szCs w:val="32"/>
          <w:lang w:val="en-US" w:eastAsia="zh-CN"/>
        </w:rPr>
        <w:t>良好</w:t>
      </w:r>
      <w:r>
        <w:rPr>
          <w:rFonts w:hint="eastAsia" w:ascii="仿宋_GB2312" w:eastAsia="仿宋_GB2312"/>
          <w:sz w:val="32"/>
          <w:szCs w:val="32"/>
        </w:rPr>
        <w:t>的基本理论知识；</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3.能利用各种信息来源查阅新能源汽车维修资料；</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4.能根据汽车保养手册或维修手册，依照企业岗位要求熟练进行汽车保养，简单维修作业；</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5.具有计算机应用的基本知识；</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6.能规范填写工作维修记录；</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7.能按照岗位工作要求完成交接验收等业务流程；</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8.能正确完成各智能传感器的联合调试和整车标定；</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9.能与客户、领导、同事进行有效沟通；</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10.能熟练使用新能源汽车检测设备对新能源汽车机械、电控系统故障进行检测；</w:t>
      </w:r>
    </w:p>
    <w:p>
      <w:pPr>
        <w:adjustRightInd w:val="0"/>
        <w:snapToGrid w:val="0"/>
        <w:spacing w:line="360" w:lineRule="auto"/>
        <w:ind w:firstLine="64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11.能对汽车发动机底盘、汽车电气等拆装、检修、清洁、维护等作业；</w:t>
      </w:r>
    </w:p>
    <w:p>
      <w:pPr>
        <w:adjustRightInd w:val="0"/>
        <w:snapToGrid w:val="0"/>
        <w:spacing w:line="360" w:lineRule="auto"/>
        <w:ind w:firstLine="646" w:firstLineChars="200"/>
        <w:rPr>
          <w:rFonts w:ascii="黑体" w:hAnsi="黑体" w:eastAsia="黑体"/>
          <w:sz w:val="32"/>
          <w:szCs w:val="32"/>
        </w:rPr>
      </w:pPr>
      <w:r>
        <w:rPr>
          <w:rFonts w:hint="eastAsia" w:ascii="仿宋_GB2312" w:eastAsia="仿宋_GB2312"/>
          <w:sz w:val="32"/>
          <w:szCs w:val="32"/>
          <w:lang w:val="en-US" w:eastAsia="zh-CN"/>
        </w:rPr>
        <w:t>12.能对新能源汽车故障进行全面诊断分析与排除。</w:t>
      </w:r>
    </w:p>
    <w:sectPr>
      <w:pgSz w:w="11907" w:h="16160"/>
      <w:pgMar w:top="1417" w:right="1247" w:bottom="1247" w:left="1247" w:header="737" w:footer="737" w:gutter="0"/>
      <w:pgBorders>
        <w:top w:val="none" w:sz="0" w:space="0"/>
        <w:left w:val="none" w:sz="0" w:space="0"/>
        <w:bottom w:val="none" w:sz="0" w:space="0"/>
        <w:right w:val="none" w:sz="0" w:space="0"/>
      </w:pgBorders>
      <w:cols w:space="0" w:num="1"/>
      <w:rtlGutter w:val="0"/>
      <w:docGrid w:type="linesAndChars" w:linePitch="400" w:charSpace="8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大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2"/>
      </w:rPr>
    </w:pP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 xml:space="preserve"> </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2"/>
        <w:rFonts w:ascii="Arial" w:hAnsi="Arial" w:cs="Arial"/>
        <w:sz w:val="21"/>
        <w:szCs w:val="21"/>
      </w:rPr>
    </w:pPr>
    <w:r>
      <w:rPr>
        <w:rStyle w:val="22"/>
        <w:rFonts w:hint="eastAsia" w:ascii="Arial" w:hAnsi="Arial" w:cs="Arial"/>
        <w:sz w:val="21"/>
        <w:szCs w:val="21"/>
      </w:rPr>
      <w:t xml:space="preserve">— </w:t>
    </w:r>
    <w:r>
      <w:rPr>
        <w:rFonts w:ascii="Arial" w:hAnsi="Arial" w:cs="Arial"/>
        <w:sz w:val="21"/>
        <w:szCs w:val="21"/>
      </w:rPr>
      <w:fldChar w:fldCharType="begin"/>
    </w:r>
    <w:r>
      <w:rPr>
        <w:rStyle w:val="22"/>
        <w:rFonts w:ascii="Arial" w:hAnsi="Arial" w:cs="Arial"/>
        <w:sz w:val="21"/>
        <w:szCs w:val="21"/>
      </w:rPr>
      <w:instrText xml:space="preserve">PAGE  </w:instrText>
    </w:r>
    <w:r>
      <w:rPr>
        <w:rFonts w:ascii="Arial" w:hAnsi="Arial" w:cs="Arial"/>
        <w:sz w:val="21"/>
        <w:szCs w:val="21"/>
      </w:rPr>
      <w:fldChar w:fldCharType="separate"/>
    </w:r>
    <w:r>
      <w:rPr>
        <w:rStyle w:val="22"/>
        <w:rFonts w:ascii="Arial" w:hAnsi="Arial" w:cs="Arial"/>
        <w:sz w:val="21"/>
        <w:szCs w:val="21"/>
      </w:rPr>
      <w:t>3</w:t>
    </w:r>
    <w:r>
      <w:rPr>
        <w:rFonts w:ascii="Arial" w:hAnsi="Arial" w:cs="Arial"/>
        <w:sz w:val="21"/>
        <w:szCs w:val="21"/>
      </w:rPr>
      <w:fldChar w:fldCharType="end"/>
    </w:r>
    <w:r>
      <w:rPr>
        <w:rStyle w:val="22"/>
        <w:rFonts w:hint="eastAsia" w:ascii="Arial" w:hAnsi="Arial" w:cs="Arial"/>
        <w:sz w:val="21"/>
        <w:szCs w:val="21"/>
      </w:rPr>
      <w:t xml:space="preserve"> —</w:t>
    </w:r>
  </w:p>
  <w:p>
    <w:pPr>
      <w:pStyle w:val="11"/>
      <w:ind w:right="360"/>
      <w:jc w:val="center"/>
      <w:rPr>
        <w:rFonts w:ascii="Arial" w:hAnsi="Arial" w:cs="Arial"/>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2"/>
      </w:rPr>
    </w:pPr>
    <w:r>
      <w:rPr>
        <w:rStyle w:val="22"/>
        <w:rFonts w:hint="eastAsia" w:ascii="Arial" w:hAnsi="Arial" w:cs="Arial"/>
        <w:sz w:val="21"/>
        <w:szCs w:val="21"/>
      </w:rPr>
      <w:t xml:space="preserve">— </w:t>
    </w:r>
    <w:r>
      <w:fldChar w:fldCharType="begin"/>
    </w:r>
    <w:r>
      <w:rPr>
        <w:rStyle w:val="22"/>
      </w:rPr>
      <w:instrText xml:space="preserve">PAGE  </w:instrText>
    </w:r>
    <w:r>
      <w:fldChar w:fldCharType="separate"/>
    </w:r>
    <w:r>
      <w:rPr>
        <w:rStyle w:val="22"/>
      </w:rPr>
      <w:t>10</w:t>
    </w:r>
    <w:r>
      <w:fldChar w:fldCharType="end"/>
    </w:r>
    <w:r>
      <w:rPr>
        <w:rStyle w:val="22"/>
        <w:rFonts w:hint="eastAsia"/>
      </w:rPr>
      <w:t xml:space="preserve"> </w:t>
    </w:r>
    <w:r>
      <w:rPr>
        <w:rStyle w:val="22"/>
        <w:rFonts w:hint="eastAsia" w:ascii="Arial" w:hAnsi="Arial" w:cs="Arial"/>
        <w:sz w:val="21"/>
        <w:szCs w:val="21"/>
      </w:rPr>
      <w:t>—</w:t>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方正黑体_GBK" w:hAnsi="楷体" w:eastAsia="方正黑体_GBK"/>
        <w:sz w:val="21"/>
        <w:szCs w:val="21"/>
      </w:rPr>
      <w:t>智能网联汽车技术应用（初中起点+三年+中级工）人才培养方案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6870C0"/>
    <w:multiLevelType w:val="singleLevel"/>
    <w:tmpl w:val="F56870C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pStyle w:val="4"/>
      <w:lvlText w:val=""/>
      <w:lvlJc w:val="left"/>
      <w:pPr>
        <w:tabs>
          <w:tab w:val="left" w:pos="360"/>
        </w:tabs>
        <w:ind w:left="360" w:hanging="360"/>
      </w:pPr>
      <w:rPr>
        <w:rFonts w:hint="default" w:ascii="Wingdings" w:hAnsi="Wingdings"/>
      </w:rPr>
    </w:lvl>
  </w:abstractNum>
  <w:abstractNum w:abstractNumId="2">
    <w:nsid w:val="1D40478E"/>
    <w:multiLevelType w:val="multilevel"/>
    <w:tmpl w:val="1D40478E"/>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699611E"/>
    <w:multiLevelType w:val="singleLevel"/>
    <w:tmpl w:val="2699611E"/>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7"/>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ODk1OGQ3N2ZlODZlNWFkYWYzNGQ5MmNmNjYyNDkifQ=="/>
  </w:docVars>
  <w:rsids>
    <w:rsidRoot w:val="00FF1C07"/>
    <w:rsid w:val="00013DF4"/>
    <w:rsid w:val="00087B1A"/>
    <w:rsid w:val="00176B20"/>
    <w:rsid w:val="001A2445"/>
    <w:rsid w:val="001C5483"/>
    <w:rsid w:val="002400D0"/>
    <w:rsid w:val="00261901"/>
    <w:rsid w:val="00265E4F"/>
    <w:rsid w:val="00271B83"/>
    <w:rsid w:val="002A7E91"/>
    <w:rsid w:val="003F2532"/>
    <w:rsid w:val="003F7352"/>
    <w:rsid w:val="0044443B"/>
    <w:rsid w:val="00453C44"/>
    <w:rsid w:val="0047264E"/>
    <w:rsid w:val="004C73BC"/>
    <w:rsid w:val="00557C9B"/>
    <w:rsid w:val="0063091B"/>
    <w:rsid w:val="006511A3"/>
    <w:rsid w:val="00684703"/>
    <w:rsid w:val="00695320"/>
    <w:rsid w:val="006B12C0"/>
    <w:rsid w:val="007936EB"/>
    <w:rsid w:val="007F246D"/>
    <w:rsid w:val="0082044D"/>
    <w:rsid w:val="0084256E"/>
    <w:rsid w:val="008D7C5A"/>
    <w:rsid w:val="009504C8"/>
    <w:rsid w:val="009B78FC"/>
    <w:rsid w:val="009F3E82"/>
    <w:rsid w:val="00AB18A0"/>
    <w:rsid w:val="00AF21F1"/>
    <w:rsid w:val="00B424FD"/>
    <w:rsid w:val="00B546B2"/>
    <w:rsid w:val="00B6214F"/>
    <w:rsid w:val="00BE4092"/>
    <w:rsid w:val="00C20199"/>
    <w:rsid w:val="00C40991"/>
    <w:rsid w:val="00C63469"/>
    <w:rsid w:val="00CE614C"/>
    <w:rsid w:val="00D12637"/>
    <w:rsid w:val="00DD0700"/>
    <w:rsid w:val="00DE51CD"/>
    <w:rsid w:val="00DE6447"/>
    <w:rsid w:val="00E22751"/>
    <w:rsid w:val="00E27D7E"/>
    <w:rsid w:val="00E329BC"/>
    <w:rsid w:val="00EB0B70"/>
    <w:rsid w:val="00EE6D25"/>
    <w:rsid w:val="00F474AE"/>
    <w:rsid w:val="00F705DD"/>
    <w:rsid w:val="00FE4B48"/>
    <w:rsid w:val="00FF1C07"/>
    <w:rsid w:val="0AFB13B5"/>
    <w:rsid w:val="0CA80EE3"/>
    <w:rsid w:val="16104E66"/>
    <w:rsid w:val="1ADA02A1"/>
    <w:rsid w:val="21E4467E"/>
    <w:rsid w:val="22896C8D"/>
    <w:rsid w:val="22904540"/>
    <w:rsid w:val="23061EDF"/>
    <w:rsid w:val="23D13442"/>
    <w:rsid w:val="24A3351D"/>
    <w:rsid w:val="287A740B"/>
    <w:rsid w:val="2E5E64F6"/>
    <w:rsid w:val="31464B77"/>
    <w:rsid w:val="33411517"/>
    <w:rsid w:val="390C19E2"/>
    <w:rsid w:val="398D2905"/>
    <w:rsid w:val="3C0165A2"/>
    <w:rsid w:val="3D5A63BA"/>
    <w:rsid w:val="45CC56ED"/>
    <w:rsid w:val="4A571060"/>
    <w:rsid w:val="4BB44741"/>
    <w:rsid w:val="4E18137C"/>
    <w:rsid w:val="4FF167FC"/>
    <w:rsid w:val="526A5C36"/>
    <w:rsid w:val="561602B3"/>
    <w:rsid w:val="56AE57BC"/>
    <w:rsid w:val="57C47AE1"/>
    <w:rsid w:val="5B760029"/>
    <w:rsid w:val="5FAF42AA"/>
    <w:rsid w:val="62BC33E0"/>
    <w:rsid w:val="65CA51E4"/>
    <w:rsid w:val="67815CD3"/>
    <w:rsid w:val="693135FA"/>
    <w:rsid w:val="6B132FAB"/>
    <w:rsid w:val="6C6C2BA6"/>
    <w:rsid w:val="6EBE2B87"/>
    <w:rsid w:val="7A5A3B66"/>
    <w:rsid w:val="7F3D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0"/>
    <w:qFormat/>
    <w:uiPriority w:val="9"/>
    <w:pPr>
      <w:keepNext/>
      <w:keepLines/>
      <w:spacing w:before="340" w:after="330" w:line="578" w:lineRule="auto"/>
      <w:outlineLvl w:val="0"/>
    </w:pPr>
    <w:rPr>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5"/>
    <w:qFormat/>
    <w:uiPriority w:val="0"/>
    <w:pPr>
      <w:topLinePunct/>
      <w:adjustRightInd w:val="0"/>
      <w:snapToGrid w:val="0"/>
      <w:spacing w:after="120" w:line="400" w:lineRule="atLeast"/>
      <w:ind w:firstLine="539"/>
    </w:pPr>
    <w:rPr>
      <w:rFonts w:ascii="Times New Roman" w:hAnsi="Times New Roman" w:eastAsia="宋体" w:cs="Times New Roman"/>
      <w:snapToGrid w:val="0"/>
      <w:sz w:val="24"/>
      <w:szCs w:val="21"/>
    </w:rPr>
  </w:style>
  <w:style w:type="paragraph" w:styleId="4">
    <w:name w:val="List Bullet"/>
    <w:basedOn w:val="1"/>
    <w:qFormat/>
    <w:uiPriority w:val="0"/>
    <w:pPr>
      <w:numPr>
        <w:ilvl w:val="0"/>
        <w:numId w:val="1"/>
      </w:numPr>
      <w:topLinePunct/>
      <w:adjustRightInd w:val="0"/>
      <w:snapToGrid w:val="0"/>
      <w:spacing w:line="400" w:lineRule="atLeast"/>
    </w:pPr>
    <w:rPr>
      <w:rFonts w:ascii="Calibri" w:hAnsi="Calibri" w:eastAsia="宋体" w:cs="Times New Roman"/>
      <w:snapToGrid w:val="0"/>
      <w:sz w:val="24"/>
      <w:szCs w:val="21"/>
    </w:rPr>
  </w:style>
  <w:style w:type="paragraph" w:styleId="5">
    <w:name w:val="annotation text"/>
    <w:basedOn w:val="1"/>
    <w:link w:val="68"/>
    <w:unhideWhenUsed/>
    <w:qFormat/>
    <w:uiPriority w:val="0"/>
    <w:pPr>
      <w:jc w:val="left"/>
    </w:pPr>
  </w:style>
  <w:style w:type="paragraph" w:styleId="6">
    <w:name w:val="Body Text Indent"/>
    <w:basedOn w:val="1"/>
    <w:link w:val="49"/>
    <w:qFormat/>
    <w:uiPriority w:val="0"/>
    <w:pPr>
      <w:tabs>
        <w:tab w:val="left" w:pos="4320"/>
      </w:tabs>
      <w:spacing w:line="360" w:lineRule="auto"/>
      <w:ind w:firstLine="480" w:firstLineChars="200"/>
    </w:pPr>
    <w:rPr>
      <w:rFonts w:ascii="Calibri" w:hAnsi="Calibri" w:eastAsia="宋体" w:cs="Times New Roman"/>
      <w:sz w:val="24"/>
      <w:szCs w:val="24"/>
    </w:rPr>
  </w:style>
  <w:style w:type="paragraph" w:styleId="7">
    <w:name w:val="Plain Text"/>
    <w:basedOn w:val="1"/>
    <w:link w:val="55"/>
    <w:qFormat/>
    <w:uiPriority w:val="0"/>
    <w:rPr>
      <w:rFonts w:ascii="宋体" w:hAnsi="Courier New" w:eastAsia="宋体" w:cs="Courier New"/>
      <w:szCs w:val="21"/>
    </w:rPr>
  </w:style>
  <w:style w:type="paragraph" w:styleId="8">
    <w:name w:val="Date"/>
    <w:basedOn w:val="1"/>
    <w:next w:val="1"/>
    <w:link w:val="72"/>
    <w:qFormat/>
    <w:uiPriority w:val="0"/>
    <w:pPr>
      <w:ind w:left="100" w:leftChars="2500"/>
    </w:pPr>
    <w:rPr>
      <w:rFonts w:ascii="Calibri" w:hAnsi="Calibri" w:eastAsia="宋体" w:cs="Times New Roman"/>
      <w:szCs w:val="24"/>
    </w:rPr>
  </w:style>
  <w:style w:type="paragraph" w:styleId="9">
    <w:name w:val="Body Text Indent 2"/>
    <w:basedOn w:val="1"/>
    <w:link w:val="50"/>
    <w:qFormat/>
    <w:uiPriority w:val="0"/>
    <w:pPr>
      <w:spacing w:after="120" w:line="480" w:lineRule="auto"/>
      <w:ind w:left="420" w:leftChars="200"/>
    </w:pPr>
    <w:rPr>
      <w:rFonts w:ascii="Calibri" w:hAnsi="Calibri" w:eastAsia="宋体" w:cs="Times New Roman"/>
      <w:sz w:val="18"/>
      <w:szCs w:val="18"/>
    </w:rPr>
  </w:style>
  <w:style w:type="paragraph" w:styleId="10">
    <w:name w:val="Balloon Text"/>
    <w:basedOn w:val="1"/>
    <w:link w:val="67"/>
    <w:qFormat/>
    <w:uiPriority w:val="0"/>
    <w:pPr>
      <w:topLinePunct/>
      <w:adjustRightInd w:val="0"/>
      <w:snapToGrid w:val="0"/>
      <w:spacing w:line="400" w:lineRule="atLeast"/>
      <w:ind w:firstLine="539"/>
    </w:pPr>
    <w:rPr>
      <w:rFonts w:ascii="Calibri" w:hAnsi="Calibri" w:eastAsia="宋体" w:cs="Times New Roman"/>
      <w:snapToGrid w:val="0"/>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072"/>
      </w:tabs>
    </w:pPr>
    <w:rPr>
      <w:rFonts w:ascii="Times New Roman" w:hAnsi="Times New Roman" w:eastAsia="宋体" w:cs="Times New Roman"/>
      <w:szCs w:val="21"/>
    </w:rPr>
  </w:style>
  <w:style w:type="paragraph" w:styleId="14">
    <w:name w:val="toc 2"/>
    <w:basedOn w:val="1"/>
    <w:next w:val="1"/>
    <w:semiHidden/>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43"/>
    <w:qFormat/>
    <w:uiPriority w:val="0"/>
    <w:pPr>
      <w:topLinePunct/>
      <w:adjustRightInd w:val="0"/>
      <w:snapToGrid w:val="0"/>
      <w:spacing w:before="240" w:after="60" w:line="400" w:lineRule="atLeast"/>
      <w:ind w:firstLine="539"/>
      <w:jc w:val="center"/>
      <w:outlineLvl w:val="0"/>
    </w:pPr>
    <w:rPr>
      <w:rFonts w:ascii="Cambria" w:hAnsi="Cambria" w:eastAsia="宋体" w:cs="Times New Roman"/>
      <w:b/>
      <w:bCs/>
      <w:sz w:val="32"/>
      <w:szCs w:val="32"/>
    </w:rPr>
  </w:style>
  <w:style w:type="paragraph" w:styleId="17">
    <w:name w:val="annotation subject"/>
    <w:basedOn w:val="5"/>
    <w:next w:val="5"/>
    <w:link w:val="69"/>
    <w:qFormat/>
    <w:uiPriority w:val="0"/>
    <w:rPr>
      <w:rFonts w:ascii="Calibri" w:hAnsi="Calibri" w:eastAsia="宋体" w:cs="Times New Roman"/>
      <w:b/>
      <w:bCs/>
      <w:lang w:val="zh-CN"/>
    </w:rPr>
  </w:style>
  <w:style w:type="table" w:styleId="19">
    <w:name w:val="Table Grid"/>
    <w:basedOn w:val="18"/>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Calibri" w:hAnsi="Calibri" w:eastAsia="宋体" w:cs="Times New Roman"/>
      <w:b/>
      <w:bCs/>
    </w:rPr>
  </w:style>
  <w:style w:type="character" w:styleId="22">
    <w:name w:val="page number"/>
    <w:qFormat/>
    <w:uiPriority w:val="0"/>
    <w:rPr>
      <w:rFonts w:ascii="Calibri" w:hAnsi="Calibri" w:eastAsia="宋体" w:cs="Times New Roman"/>
    </w:rPr>
  </w:style>
  <w:style w:type="character" w:styleId="23">
    <w:name w:val="FollowedHyperlink"/>
    <w:qFormat/>
    <w:uiPriority w:val="0"/>
    <w:rPr>
      <w:rFonts w:ascii="Calibri" w:hAnsi="Calibri" w:eastAsia="宋体" w:cs="Times New Roman"/>
      <w:color w:val="800080"/>
      <w:u w:val="single"/>
    </w:rPr>
  </w:style>
  <w:style w:type="character" w:styleId="24">
    <w:name w:val="Emphasis"/>
    <w:qFormat/>
    <w:uiPriority w:val="0"/>
    <w:rPr>
      <w:rFonts w:ascii="Calibri" w:hAnsi="Calibri" w:eastAsia="宋体" w:cs="Times New Roman"/>
      <w:i/>
      <w:iCs/>
    </w:rPr>
  </w:style>
  <w:style w:type="character" w:styleId="25">
    <w:name w:val="Hyperlink"/>
    <w:qFormat/>
    <w:uiPriority w:val="0"/>
    <w:rPr>
      <w:rFonts w:ascii="Calibri" w:hAnsi="Calibri" w:eastAsia="宋体" w:cs="Times New Roman"/>
      <w:color w:val="0000FF"/>
      <w:u w:val="single"/>
    </w:rPr>
  </w:style>
  <w:style w:type="character" w:styleId="26">
    <w:name w:val="annotation reference"/>
    <w:qFormat/>
    <w:uiPriority w:val="0"/>
    <w:rPr>
      <w:rFonts w:ascii="Calibri" w:hAnsi="Calibri" w:eastAsia="宋体" w:cs="Times New Roman"/>
      <w:sz w:val="21"/>
      <w:szCs w:val="21"/>
    </w:rPr>
  </w:style>
  <w:style w:type="character" w:customStyle="1" w:styleId="27">
    <w:name w:val="页眉 Char"/>
    <w:basedOn w:val="20"/>
    <w:link w:val="12"/>
    <w:qFormat/>
    <w:uiPriority w:val="99"/>
    <w:rPr>
      <w:sz w:val="18"/>
      <w:szCs w:val="18"/>
    </w:rPr>
  </w:style>
  <w:style w:type="character" w:customStyle="1" w:styleId="28">
    <w:name w:val="页脚 Char"/>
    <w:basedOn w:val="20"/>
    <w:link w:val="11"/>
    <w:qFormat/>
    <w:uiPriority w:val="99"/>
    <w:rPr>
      <w:sz w:val="18"/>
      <w:szCs w:val="18"/>
    </w:rPr>
  </w:style>
  <w:style w:type="character" w:customStyle="1" w:styleId="29">
    <w:name w:val="apple-converted-space"/>
    <w:qFormat/>
    <w:uiPriority w:val="0"/>
    <w:rPr>
      <w:rFonts w:ascii="Calibri" w:hAnsi="Calibri" w:eastAsia="宋体" w:cs="Times New Roman"/>
    </w:rPr>
  </w:style>
  <w:style w:type="character" w:customStyle="1" w:styleId="30">
    <w:name w:val="Char Char5"/>
    <w:qFormat/>
    <w:uiPriority w:val="0"/>
    <w:rPr>
      <w:rFonts w:ascii="Cambria" w:hAnsi="Cambria" w:eastAsia="宋体" w:cs="Times New Roman"/>
      <w:b/>
      <w:bCs/>
      <w:kern w:val="2"/>
      <w:sz w:val="32"/>
      <w:szCs w:val="32"/>
      <w:lang w:val="en-US" w:eastAsia="zh-CN" w:bidi="ar-SA"/>
    </w:rPr>
  </w:style>
  <w:style w:type="character" w:customStyle="1" w:styleId="31">
    <w:name w:val="表题 Char"/>
    <w:link w:val="32"/>
    <w:qFormat/>
    <w:uiPriority w:val="0"/>
    <w:rPr>
      <w:rFonts w:ascii="Arial" w:hAnsi="Arial" w:eastAsia="黑体" w:cs="Times New Roman"/>
      <w:snapToGrid w:val="0"/>
      <w:szCs w:val="21"/>
    </w:rPr>
  </w:style>
  <w:style w:type="paragraph" w:customStyle="1" w:styleId="32">
    <w:name w:val="表题"/>
    <w:basedOn w:val="1"/>
    <w:link w:val="31"/>
    <w:qFormat/>
    <w:uiPriority w:val="0"/>
    <w:pPr>
      <w:widowControl/>
      <w:topLinePunct/>
      <w:adjustRightInd w:val="0"/>
      <w:snapToGrid w:val="0"/>
      <w:spacing w:before="120" w:beforeLines="30" w:after="200" w:afterLines="50" w:line="400" w:lineRule="atLeast"/>
      <w:ind w:firstLine="412" w:firstLineChars="196"/>
      <w:jc w:val="center"/>
    </w:pPr>
    <w:rPr>
      <w:rFonts w:ascii="Arial" w:hAnsi="Arial" w:eastAsia="黑体" w:cs="Times New Roman"/>
      <w:snapToGrid w:val="0"/>
      <w:szCs w:val="21"/>
    </w:rPr>
  </w:style>
  <w:style w:type="character" w:customStyle="1" w:styleId="33">
    <w:name w:val="批注框文本 Char Char Char"/>
    <w:link w:val="34"/>
    <w:qFormat/>
    <w:uiPriority w:val="0"/>
    <w:rPr>
      <w:rFonts w:ascii="Calibri" w:hAnsi="Calibri" w:eastAsia="宋体" w:cs="Times New Roman"/>
      <w:sz w:val="18"/>
      <w:szCs w:val="18"/>
    </w:rPr>
  </w:style>
  <w:style w:type="paragraph" w:customStyle="1" w:styleId="34">
    <w:name w:val="批注框文本 Char Char"/>
    <w:basedOn w:val="1"/>
    <w:link w:val="33"/>
    <w:qFormat/>
    <w:uiPriority w:val="0"/>
    <w:pPr>
      <w:topLinePunct/>
      <w:adjustRightInd w:val="0"/>
      <w:snapToGrid w:val="0"/>
      <w:spacing w:line="400" w:lineRule="atLeast"/>
      <w:ind w:firstLine="539"/>
    </w:pPr>
    <w:rPr>
      <w:rFonts w:ascii="Calibri" w:hAnsi="Calibri" w:eastAsia="宋体" w:cs="Times New Roman"/>
      <w:sz w:val="18"/>
      <w:szCs w:val="18"/>
    </w:rPr>
  </w:style>
  <w:style w:type="character" w:customStyle="1" w:styleId="35">
    <w:name w:val="Char Char8"/>
    <w:qFormat/>
    <w:uiPriority w:val="0"/>
    <w:rPr>
      <w:rFonts w:ascii="Calibri" w:hAnsi="Calibri" w:eastAsia="宋体" w:cs="Times New Roman"/>
      <w:sz w:val="18"/>
      <w:szCs w:val="18"/>
    </w:rPr>
  </w:style>
  <w:style w:type="character" w:customStyle="1" w:styleId="36">
    <w:name w:val="样式 首行缩进:  2 字符 Char Char"/>
    <w:link w:val="37"/>
    <w:qFormat/>
    <w:uiPriority w:val="0"/>
    <w:rPr>
      <w:rFonts w:ascii="Times New Roman" w:hAnsi="Times New Roman" w:eastAsia="宋体" w:cs="宋体"/>
    </w:rPr>
  </w:style>
  <w:style w:type="paragraph" w:customStyle="1" w:styleId="37">
    <w:name w:val="样式 首行缩进:  2 字符"/>
    <w:basedOn w:val="1"/>
    <w:link w:val="36"/>
    <w:qFormat/>
    <w:uiPriority w:val="0"/>
    <w:pPr>
      <w:topLinePunct/>
      <w:adjustRightInd w:val="0"/>
      <w:snapToGrid w:val="0"/>
      <w:spacing w:line="400" w:lineRule="atLeast"/>
      <w:ind w:firstLine="200" w:firstLineChars="200"/>
    </w:pPr>
    <w:rPr>
      <w:rFonts w:ascii="Times New Roman" w:hAnsi="Times New Roman" w:eastAsia="宋体" w:cs="宋体"/>
    </w:rPr>
  </w:style>
  <w:style w:type="character" w:customStyle="1" w:styleId="38">
    <w:name w:val="样式 首行缩进:  2 字符 Char"/>
    <w:qFormat/>
    <w:uiPriority w:val="0"/>
    <w:rPr>
      <w:rFonts w:ascii="Times New Roman" w:hAnsi="Times New Roman" w:eastAsia="宋体" w:cs="宋体"/>
      <w:sz w:val="20"/>
      <w:szCs w:val="20"/>
    </w:rPr>
  </w:style>
  <w:style w:type="character" w:customStyle="1" w:styleId="39">
    <w:name w:val="纯文本 Char"/>
    <w:link w:val="40"/>
    <w:qFormat/>
    <w:uiPriority w:val="0"/>
    <w:rPr>
      <w:rFonts w:ascii="宋体" w:hAnsi="Courier New" w:eastAsia="宋体" w:cs="Courier New"/>
      <w:szCs w:val="21"/>
    </w:rPr>
  </w:style>
  <w:style w:type="paragraph" w:customStyle="1" w:styleId="40">
    <w:name w:val="纯文本1"/>
    <w:basedOn w:val="1"/>
    <w:link w:val="39"/>
    <w:qFormat/>
    <w:uiPriority w:val="0"/>
    <w:pPr>
      <w:topLinePunct/>
      <w:adjustRightInd w:val="0"/>
      <w:snapToGrid w:val="0"/>
      <w:spacing w:line="400" w:lineRule="atLeast"/>
      <w:ind w:firstLine="539"/>
    </w:pPr>
    <w:rPr>
      <w:rFonts w:ascii="宋体" w:hAnsi="Courier New" w:eastAsia="宋体" w:cs="Courier New"/>
      <w:szCs w:val="21"/>
    </w:rPr>
  </w:style>
  <w:style w:type="character" w:customStyle="1" w:styleId="41">
    <w:name w:val="bt3 Char"/>
    <w:link w:val="42"/>
    <w:qFormat/>
    <w:uiPriority w:val="0"/>
    <w:rPr>
      <w:rFonts w:ascii="黑体" w:hAnsi="黑体" w:eastAsia="黑体" w:cs="Times New Roman"/>
      <w:snapToGrid w:val="0"/>
      <w:sz w:val="24"/>
      <w:szCs w:val="24"/>
    </w:rPr>
  </w:style>
  <w:style w:type="paragraph" w:customStyle="1" w:styleId="42">
    <w:name w:val="bt3"/>
    <w:basedOn w:val="1"/>
    <w:link w:val="41"/>
    <w:qFormat/>
    <w:uiPriority w:val="0"/>
    <w:pPr>
      <w:tabs>
        <w:tab w:val="left" w:pos="426"/>
      </w:tabs>
      <w:topLinePunct/>
      <w:adjustRightInd w:val="0"/>
      <w:snapToGrid w:val="0"/>
      <w:spacing w:before="50" w:beforeLines="50" w:after="50" w:afterLines="50" w:line="400" w:lineRule="atLeast"/>
      <w:ind w:firstLine="539"/>
    </w:pPr>
    <w:rPr>
      <w:rFonts w:ascii="黑体" w:hAnsi="黑体" w:eastAsia="黑体" w:cs="Times New Roman"/>
      <w:snapToGrid w:val="0"/>
      <w:sz w:val="24"/>
      <w:szCs w:val="24"/>
    </w:rPr>
  </w:style>
  <w:style w:type="character" w:customStyle="1" w:styleId="43">
    <w:name w:val="标题 Char"/>
    <w:link w:val="16"/>
    <w:qFormat/>
    <w:uiPriority w:val="0"/>
    <w:rPr>
      <w:rFonts w:ascii="Cambria" w:hAnsi="Cambria" w:eastAsia="宋体" w:cs="Times New Roman"/>
      <w:b/>
      <w:bCs/>
      <w:sz w:val="32"/>
      <w:szCs w:val="32"/>
    </w:rPr>
  </w:style>
  <w:style w:type="character" w:customStyle="1" w:styleId="44">
    <w:name w:val="Char Char Char"/>
    <w:qFormat/>
    <w:uiPriority w:val="0"/>
    <w:rPr>
      <w:rFonts w:ascii="Calibri" w:hAnsi="Calibri" w:eastAsia="宋体" w:cs="Times New Roman"/>
    </w:rPr>
  </w:style>
  <w:style w:type="character" w:customStyle="1" w:styleId="45">
    <w:name w:val="批注引用1"/>
    <w:qFormat/>
    <w:uiPriority w:val="0"/>
    <w:rPr>
      <w:rFonts w:ascii="Calibri" w:hAnsi="Calibri" w:eastAsia="宋体" w:cs="Times New Roman"/>
      <w:sz w:val="21"/>
      <w:szCs w:val="21"/>
    </w:rPr>
  </w:style>
  <w:style w:type="character" w:customStyle="1" w:styleId="46">
    <w:name w:val="正文文本缩进 2 Char"/>
    <w:link w:val="47"/>
    <w:qFormat/>
    <w:uiPriority w:val="0"/>
    <w:rPr>
      <w:rFonts w:ascii="Calibri" w:hAnsi="Calibri" w:eastAsia="宋体" w:cs="Times New Roman"/>
    </w:rPr>
  </w:style>
  <w:style w:type="paragraph" w:customStyle="1" w:styleId="47">
    <w:name w:val="正文文本缩进 21"/>
    <w:basedOn w:val="1"/>
    <w:link w:val="46"/>
    <w:qFormat/>
    <w:uiPriority w:val="0"/>
    <w:pPr>
      <w:topLinePunct/>
      <w:adjustRightInd w:val="0"/>
      <w:snapToGrid w:val="0"/>
      <w:spacing w:after="120" w:line="480" w:lineRule="auto"/>
      <w:ind w:left="420" w:leftChars="200" w:firstLine="539"/>
    </w:pPr>
    <w:rPr>
      <w:rFonts w:ascii="Calibri" w:hAnsi="Calibri" w:eastAsia="宋体" w:cs="Times New Roman"/>
    </w:rPr>
  </w:style>
  <w:style w:type="character" w:customStyle="1" w:styleId="48">
    <w:name w:val="Char Char6"/>
    <w:qFormat/>
    <w:uiPriority w:val="0"/>
    <w:rPr>
      <w:rFonts w:ascii="Cambria" w:hAnsi="Cambria" w:eastAsia="宋体" w:cs="Times New Roman"/>
      <w:b/>
      <w:bCs/>
      <w:kern w:val="2"/>
      <w:sz w:val="32"/>
      <w:szCs w:val="32"/>
    </w:rPr>
  </w:style>
  <w:style w:type="character" w:customStyle="1" w:styleId="49">
    <w:name w:val="正文文本缩进 Char1"/>
    <w:link w:val="6"/>
    <w:qFormat/>
    <w:uiPriority w:val="0"/>
    <w:rPr>
      <w:rFonts w:ascii="Calibri" w:hAnsi="Calibri" w:eastAsia="宋体" w:cs="Times New Roman"/>
      <w:sz w:val="24"/>
      <w:szCs w:val="24"/>
    </w:rPr>
  </w:style>
  <w:style w:type="character" w:customStyle="1" w:styleId="50">
    <w:name w:val="正文文本缩进 2 Char1"/>
    <w:link w:val="9"/>
    <w:qFormat/>
    <w:uiPriority w:val="0"/>
    <w:rPr>
      <w:rFonts w:ascii="Calibri" w:hAnsi="Calibri" w:eastAsia="宋体" w:cs="Times New Roman"/>
      <w:sz w:val="18"/>
      <w:szCs w:val="18"/>
    </w:rPr>
  </w:style>
  <w:style w:type="character" w:customStyle="1" w:styleId="51">
    <w:name w:val="批注主题 Char"/>
    <w:link w:val="52"/>
    <w:qFormat/>
    <w:uiPriority w:val="0"/>
    <w:rPr>
      <w:rFonts w:ascii="Calibri" w:hAnsi="Calibri" w:eastAsia="宋体" w:cs="Times New Roman"/>
      <w:b/>
      <w:bCs/>
    </w:rPr>
  </w:style>
  <w:style w:type="paragraph" w:customStyle="1" w:styleId="52">
    <w:name w:val="批注主题1"/>
    <w:basedOn w:val="5"/>
    <w:next w:val="5"/>
    <w:link w:val="51"/>
    <w:qFormat/>
    <w:uiPriority w:val="0"/>
    <w:pPr>
      <w:topLinePunct/>
      <w:adjustRightInd w:val="0"/>
      <w:snapToGrid w:val="0"/>
      <w:spacing w:line="400" w:lineRule="atLeast"/>
      <w:ind w:firstLine="539"/>
    </w:pPr>
    <w:rPr>
      <w:rFonts w:ascii="Calibri" w:hAnsi="Calibri" w:eastAsia="宋体" w:cs="Times New Roman"/>
      <w:b/>
      <w:bCs/>
    </w:rPr>
  </w:style>
  <w:style w:type="character" w:customStyle="1" w:styleId="53">
    <w:name w:val="Char Char2"/>
    <w:qFormat/>
    <w:uiPriority w:val="0"/>
    <w:rPr>
      <w:rFonts w:ascii="Calibri" w:hAnsi="Calibri" w:eastAsia="宋体" w:cs="Times New Roman"/>
    </w:rPr>
  </w:style>
  <w:style w:type="character" w:customStyle="1" w:styleId="54">
    <w:name w:val="书籍标题1"/>
    <w:qFormat/>
    <w:uiPriority w:val="0"/>
    <w:rPr>
      <w:rFonts w:ascii="Calibri" w:hAnsi="Calibri" w:eastAsia="宋体" w:cs="Times New Roman"/>
      <w:b/>
      <w:bCs/>
      <w:smallCaps/>
      <w:spacing w:val="5"/>
    </w:rPr>
  </w:style>
  <w:style w:type="character" w:customStyle="1" w:styleId="55">
    <w:name w:val="纯文本 Char1"/>
    <w:link w:val="7"/>
    <w:qFormat/>
    <w:uiPriority w:val="0"/>
    <w:rPr>
      <w:rFonts w:ascii="宋体" w:hAnsi="Courier New" w:eastAsia="宋体" w:cs="Courier New"/>
      <w:szCs w:val="21"/>
    </w:rPr>
  </w:style>
  <w:style w:type="character" w:customStyle="1" w:styleId="56">
    <w:name w:val="书籍标题11"/>
    <w:qFormat/>
    <w:uiPriority w:val="0"/>
    <w:rPr>
      <w:rFonts w:ascii="Calibri" w:hAnsi="Calibri" w:eastAsia="宋体" w:cs="Times New Roman"/>
      <w:b/>
      <w:bCs/>
      <w:smallCaps/>
      <w:spacing w:val="5"/>
    </w:rPr>
  </w:style>
  <w:style w:type="character" w:customStyle="1" w:styleId="57">
    <w:name w:val="Char Char3"/>
    <w:qFormat/>
    <w:uiPriority w:val="0"/>
    <w:rPr>
      <w:rFonts w:ascii="Calibri" w:hAnsi="Calibri" w:eastAsia="宋体" w:cs="Times New Roman"/>
      <w:sz w:val="18"/>
      <w:szCs w:val="18"/>
    </w:rPr>
  </w:style>
  <w:style w:type="character" w:customStyle="1" w:styleId="58">
    <w:name w:val="Char Char7"/>
    <w:qFormat/>
    <w:uiPriority w:val="0"/>
    <w:rPr>
      <w:rFonts w:ascii="Calibri" w:hAnsi="Calibri" w:eastAsia="宋体" w:cs="Times New Roman"/>
      <w:sz w:val="18"/>
      <w:szCs w:val="18"/>
    </w:rPr>
  </w:style>
  <w:style w:type="character" w:customStyle="1" w:styleId="59">
    <w:name w:val="biaoti041"/>
    <w:qFormat/>
    <w:uiPriority w:val="0"/>
    <w:rPr>
      <w:rFonts w:ascii="Calibri" w:hAnsi="Calibri" w:eastAsia="宋体" w:cs="Times New Roman"/>
      <w:b/>
      <w:bCs/>
      <w:color w:val="003399"/>
      <w:sz w:val="38"/>
      <w:szCs w:val="38"/>
    </w:rPr>
  </w:style>
  <w:style w:type="character" w:customStyle="1" w:styleId="60">
    <w:name w:val="表文 Char"/>
    <w:link w:val="61"/>
    <w:qFormat/>
    <w:uiPriority w:val="0"/>
    <w:rPr>
      <w:rFonts w:ascii="Calibri" w:hAnsi="宋体" w:eastAsia="宋体" w:cs="Times New Roman"/>
      <w:snapToGrid w:val="0"/>
      <w:position w:val="8"/>
      <w:sz w:val="18"/>
      <w:szCs w:val="18"/>
    </w:rPr>
  </w:style>
  <w:style w:type="paragraph" w:customStyle="1" w:styleId="61">
    <w:name w:val="表文"/>
    <w:basedOn w:val="1"/>
    <w:link w:val="60"/>
    <w:qFormat/>
    <w:uiPriority w:val="0"/>
    <w:pPr>
      <w:tabs>
        <w:tab w:val="left" w:pos="426"/>
        <w:tab w:val="left" w:pos="709"/>
      </w:tabs>
      <w:topLinePunct/>
      <w:adjustRightInd w:val="0"/>
      <w:snapToGrid w:val="0"/>
      <w:spacing w:line="320" w:lineRule="atLeast"/>
    </w:pPr>
    <w:rPr>
      <w:rFonts w:ascii="Calibri" w:hAnsi="宋体" w:eastAsia="宋体" w:cs="Times New Roman"/>
      <w:snapToGrid w:val="0"/>
      <w:position w:val="8"/>
      <w:sz w:val="18"/>
      <w:szCs w:val="18"/>
    </w:rPr>
  </w:style>
  <w:style w:type="character" w:customStyle="1" w:styleId="62">
    <w:name w:val="正文文本缩进 Char"/>
    <w:link w:val="63"/>
    <w:qFormat/>
    <w:uiPriority w:val="0"/>
    <w:rPr>
      <w:rFonts w:ascii="Calibri" w:hAnsi="Calibri" w:eastAsia="宋体" w:cs="Times New Roman"/>
    </w:rPr>
  </w:style>
  <w:style w:type="paragraph" w:customStyle="1" w:styleId="63">
    <w:name w:val="正文文本缩进1"/>
    <w:basedOn w:val="1"/>
    <w:link w:val="62"/>
    <w:qFormat/>
    <w:uiPriority w:val="0"/>
    <w:pPr>
      <w:topLinePunct/>
      <w:adjustRightInd w:val="0"/>
      <w:snapToGrid w:val="0"/>
      <w:spacing w:after="120" w:line="400" w:lineRule="atLeast"/>
      <w:ind w:left="420" w:leftChars="200" w:firstLine="539"/>
    </w:pPr>
    <w:rPr>
      <w:rFonts w:ascii="Calibri" w:hAnsi="Calibri" w:eastAsia="宋体" w:cs="Times New Roman"/>
    </w:rPr>
  </w:style>
  <w:style w:type="character" w:customStyle="1" w:styleId="64">
    <w:name w:val="批注文字 Char"/>
    <w:qFormat/>
    <w:uiPriority w:val="0"/>
    <w:rPr>
      <w:rFonts w:ascii="Calibri" w:hAnsi="Calibri" w:eastAsia="宋体" w:cs="Times New Roman"/>
      <w:kern w:val="2"/>
      <w:sz w:val="21"/>
      <w:szCs w:val="22"/>
    </w:rPr>
  </w:style>
  <w:style w:type="character" w:customStyle="1" w:styleId="65">
    <w:name w:val="标题 Char1"/>
    <w:basedOn w:val="20"/>
    <w:qFormat/>
    <w:uiPriority w:val="10"/>
    <w:rPr>
      <w:rFonts w:eastAsia="宋体" w:asciiTheme="majorHAnsi" w:hAnsiTheme="majorHAnsi" w:cstheme="majorBidi"/>
      <w:b/>
      <w:bCs/>
      <w:sz w:val="32"/>
      <w:szCs w:val="32"/>
    </w:rPr>
  </w:style>
  <w:style w:type="character" w:customStyle="1" w:styleId="66">
    <w:name w:val="正文文本缩进 Char2"/>
    <w:basedOn w:val="20"/>
    <w:semiHidden/>
    <w:qFormat/>
    <w:uiPriority w:val="99"/>
  </w:style>
  <w:style w:type="character" w:customStyle="1" w:styleId="67">
    <w:name w:val="批注框文本 Char"/>
    <w:basedOn w:val="20"/>
    <w:link w:val="10"/>
    <w:qFormat/>
    <w:uiPriority w:val="0"/>
    <w:rPr>
      <w:rFonts w:ascii="Calibri" w:hAnsi="Calibri" w:eastAsia="宋体" w:cs="Times New Roman"/>
      <w:snapToGrid w:val="0"/>
      <w:sz w:val="18"/>
      <w:szCs w:val="18"/>
    </w:rPr>
  </w:style>
  <w:style w:type="character" w:customStyle="1" w:styleId="68">
    <w:name w:val="批注文字 Char1"/>
    <w:basedOn w:val="20"/>
    <w:link w:val="5"/>
    <w:semiHidden/>
    <w:qFormat/>
    <w:uiPriority w:val="99"/>
  </w:style>
  <w:style w:type="character" w:customStyle="1" w:styleId="69">
    <w:name w:val="批注主题 Char1"/>
    <w:basedOn w:val="68"/>
    <w:link w:val="17"/>
    <w:qFormat/>
    <w:uiPriority w:val="0"/>
    <w:rPr>
      <w:rFonts w:ascii="Calibri" w:hAnsi="Calibri" w:eastAsia="宋体" w:cs="Times New Roman"/>
      <w:b/>
      <w:bCs/>
      <w:lang w:val="zh-CN" w:eastAsia="zh-CN"/>
    </w:rPr>
  </w:style>
  <w:style w:type="character" w:customStyle="1" w:styleId="70">
    <w:name w:val="正文文本缩进 2 Char2"/>
    <w:basedOn w:val="20"/>
    <w:semiHidden/>
    <w:qFormat/>
    <w:uiPriority w:val="99"/>
  </w:style>
  <w:style w:type="character" w:customStyle="1" w:styleId="71">
    <w:name w:val="纯文本 Char2"/>
    <w:basedOn w:val="20"/>
    <w:semiHidden/>
    <w:qFormat/>
    <w:uiPriority w:val="99"/>
    <w:rPr>
      <w:rFonts w:ascii="宋体" w:hAnsi="Courier New" w:eastAsia="宋体" w:cs="Courier New"/>
      <w:szCs w:val="21"/>
    </w:rPr>
  </w:style>
  <w:style w:type="character" w:customStyle="1" w:styleId="72">
    <w:name w:val="日期 Char"/>
    <w:basedOn w:val="20"/>
    <w:link w:val="8"/>
    <w:qFormat/>
    <w:uiPriority w:val="0"/>
    <w:rPr>
      <w:rFonts w:ascii="Calibri" w:hAnsi="Calibri" w:eastAsia="宋体" w:cs="Times New Roman"/>
      <w:szCs w:val="24"/>
    </w:rPr>
  </w:style>
  <w:style w:type="paragraph" w:customStyle="1" w:styleId="7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
    <w:name w:val="xl80"/>
    <w:basedOn w:val="1"/>
    <w:qFormat/>
    <w:uiPriority w:val="0"/>
    <w:pPr>
      <w:widowControl/>
      <w:pBdr>
        <w:left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7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7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7">
    <w:name w:val="font7"/>
    <w:basedOn w:val="1"/>
    <w:qFormat/>
    <w:uiPriority w:val="0"/>
    <w:pPr>
      <w:widowControl/>
      <w:topLinePunct/>
      <w:adjustRightInd w:val="0"/>
      <w:snapToGrid w:val="0"/>
      <w:spacing w:before="100" w:beforeAutospacing="1" w:after="100" w:afterAutospacing="1" w:line="400" w:lineRule="atLeast"/>
      <w:ind w:firstLine="539"/>
      <w:jc w:val="left"/>
    </w:pPr>
    <w:rPr>
      <w:rFonts w:ascii="宋体" w:hAnsi="宋体" w:eastAsia="宋体" w:cs="宋体"/>
      <w:snapToGrid w:val="0"/>
      <w:kern w:val="0"/>
      <w:sz w:val="18"/>
      <w:szCs w:val="18"/>
    </w:rPr>
  </w:style>
  <w:style w:type="paragraph" w:customStyle="1" w:styleId="78">
    <w:name w:val="xl82"/>
    <w:basedOn w:val="1"/>
    <w:qFormat/>
    <w:uiPriority w:val="0"/>
    <w:pPr>
      <w:widowControl/>
      <w:pBdr>
        <w:top w:val="single" w:color="auto" w:sz="4" w:space="0"/>
        <w:left w:val="single" w:color="auto" w:sz="4" w:space="0"/>
        <w:bottom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79">
    <w:name w:val="new正文"/>
    <w:basedOn w:val="1"/>
    <w:qFormat/>
    <w:uiPriority w:val="0"/>
    <w:pPr>
      <w:spacing w:line="360" w:lineRule="auto"/>
      <w:ind w:firstLine="480" w:firstLineChars="200"/>
    </w:pPr>
    <w:rPr>
      <w:rFonts w:ascii="宋体" w:hAnsi="宋体" w:eastAsia="仿宋_GB2312" w:cs="Times New Roman"/>
      <w:sz w:val="24"/>
      <w:szCs w:val="24"/>
    </w:rPr>
  </w:style>
  <w:style w:type="paragraph" w:customStyle="1" w:styleId="8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8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11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8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7">
    <w:name w:val="Char"/>
    <w:basedOn w:val="1"/>
    <w:qFormat/>
    <w:uiPriority w:val="0"/>
    <w:pPr>
      <w:widowControl/>
      <w:spacing w:after="160" w:line="240" w:lineRule="exact"/>
      <w:jc w:val="left"/>
    </w:pPr>
    <w:rPr>
      <w:rFonts w:ascii="Calibri" w:hAnsi="Calibri" w:eastAsia="宋体" w:cs="Times New Roman"/>
      <w:szCs w:val="24"/>
    </w:rPr>
  </w:style>
  <w:style w:type="paragraph" w:customStyle="1" w:styleId="88">
    <w:name w:val="xl68"/>
    <w:basedOn w:val="1"/>
    <w:qFormat/>
    <w:uiPriority w:val="0"/>
    <w:pPr>
      <w:widowControl/>
      <w:pBdr>
        <w:top w:val="single" w:color="auto" w:sz="4" w:space="0"/>
        <w:left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89">
    <w:name w:val="xl64"/>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pPr>
    <w:rPr>
      <w:rFonts w:ascii="宋体" w:hAnsi="宋体" w:eastAsia="宋体" w:cs="宋体"/>
      <w:snapToGrid w:val="0"/>
      <w:color w:val="000000"/>
      <w:kern w:val="0"/>
      <w:sz w:val="24"/>
      <w:szCs w:val="24"/>
    </w:rPr>
  </w:style>
  <w:style w:type="paragraph" w:customStyle="1" w:styleId="9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简体" w:hAnsi="宋体" w:eastAsia="方正仿宋简体" w:cs="宋体"/>
      <w:kern w:val="0"/>
      <w:sz w:val="24"/>
      <w:szCs w:val="24"/>
    </w:rPr>
  </w:style>
  <w:style w:type="paragraph" w:customStyle="1" w:styleId="91">
    <w:name w:val="font8"/>
    <w:basedOn w:val="1"/>
    <w:qFormat/>
    <w:uiPriority w:val="0"/>
    <w:pPr>
      <w:widowControl/>
      <w:topLinePunct/>
      <w:adjustRightInd w:val="0"/>
      <w:snapToGrid w:val="0"/>
      <w:spacing w:before="100" w:beforeAutospacing="1" w:after="100" w:afterAutospacing="1" w:line="400" w:lineRule="atLeast"/>
      <w:ind w:firstLine="539"/>
      <w:jc w:val="left"/>
    </w:pPr>
    <w:rPr>
      <w:rFonts w:ascii="宋体" w:hAnsi="宋体" w:eastAsia="宋体" w:cs="宋体"/>
      <w:snapToGrid w:val="0"/>
      <w:color w:val="000000"/>
      <w:kern w:val="0"/>
      <w:sz w:val="24"/>
      <w:szCs w:val="24"/>
    </w:rPr>
  </w:style>
  <w:style w:type="paragraph" w:customStyle="1" w:styleId="92">
    <w:name w:val="样式2"/>
    <w:basedOn w:val="1"/>
    <w:uiPriority w:val="0"/>
    <w:pPr>
      <w:topLinePunct/>
      <w:adjustRightInd w:val="0"/>
      <w:snapToGrid w:val="0"/>
      <w:spacing w:line="316" w:lineRule="atLeast"/>
    </w:pPr>
    <w:rPr>
      <w:rFonts w:ascii="Calibri" w:hAnsi="Calibri" w:eastAsia="黑体" w:cs="Times New Roman"/>
      <w:bCs/>
      <w:color w:val="000000"/>
      <w:szCs w:val="24"/>
    </w:rPr>
  </w:style>
  <w:style w:type="paragraph" w:customStyle="1" w:styleId="93">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4">
    <w:name w:val="xl70"/>
    <w:basedOn w:val="1"/>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pPr>
    <w:rPr>
      <w:rFonts w:ascii="宋体" w:hAnsi="宋体" w:eastAsia="宋体" w:cs="宋体"/>
      <w:snapToGrid w:val="0"/>
      <w:color w:val="000000"/>
      <w:kern w:val="0"/>
      <w:sz w:val="24"/>
      <w:szCs w:val="24"/>
    </w:rPr>
  </w:style>
  <w:style w:type="paragraph" w:customStyle="1" w:styleId="95">
    <w:name w:val="修订1"/>
    <w:uiPriority w:val="0"/>
    <w:rPr>
      <w:rFonts w:ascii="Calibri" w:hAnsi="Calibri" w:eastAsia="宋体" w:cs="Times New Roman"/>
      <w:kern w:val="2"/>
      <w:sz w:val="21"/>
      <w:szCs w:val="22"/>
      <w:lang w:val="en-US" w:eastAsia="zh-CN" w:bidi="ar-SA"/>
    </w:rPr>
  </w:style>
  <w:style w:type="paragraph" w:customStyle="1" w:styleId="96">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简体" w:hAnsi="宋体" w:eastAsia="方正仿宋简体" w:cs="宋体"/>
      <w:kern w:val="0"/>
      <w:sz w:val="24"/>
      <w:szCs w:val="24"/>
    </w:rPr>
  </w:style>
  <w:style w:type="paragraph" w:styleId="97">
    <w:name w:val="List Paragraph"/>
    <w:basedOn w:val="1"/>
    <w:qFormat/>
    <w:uiPriority w:val="34"/>
    <w:pPr>
      <w:ind w:firstLine="420" w:firstLineChars="200"/>
    </w:pPr>
  </w:style>
  <w:style w:type="paragraph" w:customStyle="1" w:styleId="9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00">
    <w:name w:val="xl10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仿宋简体" w:hAnsi="宋体" w:eastAsia="方正仿宋简体" w:cs="宋体"/>
      <w:kern w:val="0"/>
      <w:sz w:val="24"/>
      <w:szCs w:val="24"/>
    </w:rPr>
  </w:style>
  <w:style w:type="paragraph" w:customStyle="1" w:styleId="101">
    <w:name w:val="xl87"/>
    <w:basedOn w:val="1"/>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2">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宋体" w:cs="Times New Roman"/>
      <w:kern w:val="0"/>
      <w:sz w:val="24"/>
      <w:szCs w:val="24"/>
    </w:rPr>
  </w:style>
  <w:style w:type="paragraph" w:customStyle="1" w:styleId="103">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方正仿宋简体" w:hAnsi="宋体" w:eastAsia="方正仿宋简体" w:cs="宋体"/>
      <w:kern w:val="0"/>
      <w:sz w:val="24"/>
      <w:szCs w:val="24"/>
    </w:rPr>
  </w:style>
  <w:style w:type="paragraph" w:customStyle="1" w:styleId="10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5">
    <w:name w:val="xl113"/>
    <w:basedOn w:val="1"/>
    <w:qFormat/>
    <w:uiPriority w:val="0"/>
    <w:pPr>
      <w:widowControl/>
      <w:pBdr>
        <w:top w:val="single" w:color="auto" w:sz="4" w:space="0"/>
        <w:bottom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06">
    <w:name w:val="xl67"/>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07">
    <w:name w:val="xl72"/>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08">
    <w:name w:val="bt1"/>
    <w:basedOn w:val="1"/>
    <w:qFormat/>
    <w:uiPriority w:val="0"/>
    <w:pPr>
      <w:topLinePunct/>
      <w:adjustRightInd w:val="0"/>
      <w:snapToGrid w:val="0"/>
      <w:spacing w:before="300" w:beforeLines="300" w:after="300" w:afterLines="300" w:line="400" w:lineRule="atLeast"/>
      <w:jc w:val="center"/>
    </w:pPr>
    <w:rPr>
      <w:rFonts w:ascii="方正大标宋_GBK" w:hAnsi="楷体" w:eastAsia="方正大黑_GBK" w:cs="Times New Roman"/>
      <w:snapToGrid w:val="0"/>
      <w:sz w:val="48"/>
      <w:szCs w:val="48"/>
      <w:u w:val="double"/>
    </w:rPr>
  </w:style>
  <w:style w:type="paragraph" w:customStyle="1" w:styleId="109">
    <w:name w:val="xl71"/>
    <w:basedOn w:val="1"/>
    <w:uiPriority w:val="0"/>
    <w:pPr>
      <w:widowControl/>
      <w:pBdr>
        <w:left w:val="single" w:color="auto" w:sz="4" w:space="0"/>
        <w:right w:val="single" w:color="auto" w:sz="4" w:space="0"/>
      </w:pBdr>
      <w:topLinePunct/>
      <w:adjustRightInd w:val="0"/>
      <w:snapToGrid w:val="0"/>
      <w:spacing w:before="100" w:beforeAutospacing="1" w:after="100" w:afterAutospacing="1" w:line="400" w:lineRule="atLeast"/>
      <w:ind w:firstLine="539"/>
    </w:pPr>
    <w:rPr>
      <w:rFonts w:ascii="宋体" w:hAnsi="宋体" w:eastAsia="宋体" w:cs="宋体"/>
      <w:snapToGrid w:val="0"/>
      <w:color w:val="000000"/>
      <w:kern w:val="0"/>
      <w:sz w:val="24"/>
      <w:szCs w:val="24"/>
    </w:rPr>
  </w:style>
  <w:style w:type="paragraph" w:customStyle="1" w:styleId="110">
    <w:name w:val="列出段落1"/>
    <w:basedOn w:val="1"/>
    <w:qFormat/>
    <w:uiPriority w:val="0"/>
    <w:pPr>
      <w:topLinePunct/>
      <w:adjustRightInd w:val="0"/>
      <w:snapToGrid w:val="0"/>
      <w:spacing w:line="400" w:lineRule="atLeast"/>
      <w:ind w:firstLine="420" w:firstLineChars="200"/>
    </w:pPr>
    <w:rPr>
      <w:rFonts w:ascii="Calibri" w:hAnsi="Calibri" w:eastAsia="宋体" w:cs="Times New Roman"/>
      <w:snapToGrid w:val="0"/>
      <w:sz w:val="24"/>
      <w:szCs w:val="21"/>
    </w:rPr>
  </w:style>
  <w:style w:type="paragraph" w:customStyle="1" w:styleId="111">
    <w:name w:val="xl81"/>
    <w:basedOn w:val="1"/>
    <w:qFormat/>
    <w:uiPriority w:val="0"/>
    <w:pPr>
      <w:widowControl/>
      <w:pBdr>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12">
    <w:name w:val="xl86"/>
    <w:basedOn w:val="1"/>
    <w:qFormat/>
    <w:uiPriority w:val="0"/>
    <w:pPr>
      <w:widowControl/>
      <w:pBdr>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3">
    <w:name w:val="xl76"/>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left"/>
    </w:pPr>
    <w:rPr>
      <w:rFonts w:ascii="宋体" w:hAnsi="宋体" w:eastAsia="宋体" w:cs="宋体"/>
      <w:snapToGrid w:val="0"/>
      <w:color w:val="000000"/>
      <w:kern w:val="0"/>
      <w:sz w:val="24"/>
      <w:szCs w:val="24"/>
    </w:r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15">
    <w:name w:val="xl84"/>
    <w:basedOn w:val="1"/>
    <w:qFormat/>
    <w:uiPriority w:val="0"/>
    <w:pPr>
      <w:widowControl/>
      <w:pBdr>
        <w:left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16">
    <w:name w:val="xl77"/>
    <w:basedOn w:val="1"/>
    <w:uiPriority w:val="0"/>
    <w:pPr>
      <w:widowControl/>
      <w:pBdr>
        <w:top w:val="single" w:color="auto" w:sz="4" w:space="0"/>
        <w:left w:val="single" w:color="auto" w:sz="4" w:space="0"/>
        <w:right w:val="single" w:color="auto" w:sz="4" w:space="0"/>
      </w:pBdr>
      <w:topLinePunct/>
      <w:adjustRightInd w:val="0"/>
      <w:snapToGrid w:val="0"/>
      <w:spacing w:before="100" w:beforeAutospacing="1" w:after="100" w:afterAutospacing="1" w:line="400" w:lineRule="atLeast"/>
      <w:ind w:firstLine="539"/>
      <w:jc w:val="left"/>
    </w:pPr>
    <w:rPr>
      <w:rFonts w:ascii="宋体" w:hAnsi="宋体" w:eastAsia="宋体" w:cs="宋体"/>
      <w:snapToGrid w:val="0"/>
      <w:color w:val="000000"/>
      <w:kern w:val="0"/>
      <w:sz w:val="24"/>
      <w:szCs w:val="24"/>
    </w:rPr>
  </w:style>
  <w:style w:type="paragraph" w:customStyle="1" w:styleId="117">
    <w:name w:val="xl66"/>
    <w:basedOn w:val="1"/>
    <w:qFormat/>
    <w:uiPriority w:val="0"/>
    <w:pPr>
      <w:widowControl/>
      <w:pBdr>
        <w:top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18">
    <w:name w:val="修订11"/>
    <w:uiPriority w:val="0"/>
    <w:rPr>
      <w:rFonts w:ascii="Calibri" w:hAnsi="Calibri" w:eastAsia="宋体" w:cs="Times New Roman"/>
      <w:kern w:val="2"/>
      <w:sz w:val="21"/>
      <w:szCs w:val="22"/>
      <w:lang w:val="en-US" w:eastAsia="zh-CN" w:bidi="ar-SA"/>
    </w:rPr>
  </w:style>
  <w:style w:type="paragraph" w:customStyle="1" w:styleId="119">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方正仿宋简体" w:hAnsi="宋体" w:eastAsia="方正仿宋简体" w:cs="宋体"/>
      <w:kern w:val="0"/>
      <w:sz w:val="24"/>
      <w:szCs w:val="24"/>
    </w:rPr>
  </w:style>
  <w:style w:type="paragraph" w:customStyle="1" w:styleId="120">
    <w:name w:val="xl83"/>
    <w:basedOn w:val="1"/>
    <w:qFormat/>
    <w:uiPriority w:val="0"/>
    <w:pPr>
      <w:widowControl/>
      <w:pBdr>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left"/>
    </w:pPr>
    <w:rPr>
      <w:rFonts w:ascii="宋体" w:hAnsi="宋体" w:eastAsia="宋体" w:cs="宋体"/>
      <w:snapToGrid w:val="0"/>
      <w:color w:val="000000"/>
      <w:kern w:val="0"/>
      <w:sz w:val="24"/>
      <w:szCs w:val="24"/>
    </w:rPr>
  </w:style>
  <w:style w:type="paragraph" w:customStyle="1" w:styleId="121">
    <w:name w:val="xl85"/>
    <w:basedOn w:val="1"/>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23">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仿宋简体" w:hAnsi="宋体" w:eastAsia="方正仿宋简体" w:cs="宋体"/>
      <w:kern w:val="0"/>
      <w:sz w:val="24"/>
      <w:szCs w:val="24"/>
    </w:rPr>
  </w:style>
  <w:style w:type="paragraph" w:customStyle="1" w:styleId="124">
    <w:name w:val="xl63"/>
    <w:basedOn w:val="1"/>
    <w:uiPriority w:val="0"/>
    <w:pPr>
      <w:widowControl/>
      <w:topLinePunct/>
      <w:adjustRightInd w:val="0"/>
      <w:snapToGrid w:val="0"/>
      <w:spacing w:before="100" w:beforeAutospacing="1" w:after="100" w:afterAutospacing="1" w:line="400" w:lineRule="atLeast"/>
      <w:ind w:firstLine="539"/>
      <w:jc w:val="left"/>
      <w:textAlignment w:val="bottom"/>
    </w:pPr>
    <w:rPr>
      <w:rFonts w:ascii="宋体" w:hAnsi="宋体" w:eastAsia="宋体" w:cs="宋体"/>
      <w:snapToGrid w:val="0"/>
      <w:kern w:val="0"/>
      <w:sz w:val="24"/>
      <w:szCs w:val="24"/>
    </w:rPr>
  </w:style>
  <w:style w:type="paragraph" w:customStyle="1" w:styleId="125">
    <w:name w:val="样式3"/>
    <w:basedOn w:val="1"/>
    <w:uiPriority w:val="0"/>
    <w:pPr>
      <w:adjustRightInd w:val="0"/>
      <w:spacing w:line="720" w:lineRule="auto"/>
      <w:jc w:val="center"/>
    </w:pPr>
    <w:rPr>
      <w:rFonts w:ascii="Calibri" w:hAnsi="Calibri" w:eastAsia="黑体" w:cs="Times New Roman"/>
      <w:sz w:val="28"/>
      <w:szCs w:val="20"/>
    </w:rPr>
  </w:style>
  <w:style w:type="paragraph" w:customStyle="1" w:styleId="126">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7">
    <w:name w:val="bt2"/>
    <w:basedOn w:val="1"/>
    <w:qFormat/>
    <w:uiPriority w:val="0"/>
    <w:pPr>
      <w:tabs>
        <w:tab w:val="left" w:pos="426"/>
      </w:tabs>
      <w:topLinePunct/>
      <w:adjustRightInd w:val="0"/>
      <w:snapToGrid w:val="0"/>
      <w:spacing w:before="70" w:beforeLines="70" w:after="30" w:afterLines="30" w:line="400" w:lineRule="atLeast"/>
      <w:ind w:firstLine="539"/>
      <w:jc w:val="left"/>
    </w:pPr>
    <w:rPr>
      <w:rFonts w:ascii="黑体" w:hAnsi="黑体" w:eastAsia="方正大标宋_GBK" w:cs="Times New Roman"/>
      <w:snapToGrid w:val="0"/>
      <w:sz w:val="28"/>
      <w:szCs w:val="28"/>
    </w:rPr>
  </w:style>
  <w:style w:type="paragraph" w:customStyle="1" w:styleId="128">
    <w:name w:val="font5"/>
    <w:basedOn w:val="1"/>
    <w:uiPriority w:val="0"/>
    <w:pPr>
      <w:widowControl/>
      <w:topLinePunct/>
      <w:adjustRightInd w:val="0"/>
      <w:snapToGrid w:val="0"/>
      <w:spacing w:before="100" w:beforeAutospacing="1" w:after="100" w:afterAutospacing="1" w:line="400" w:lineRule="atLeast"/>
      <w:ind w:firstLine="539"/>
      <w:jc w:val="left"/>
    </w:pPr>
    <w:rPr>
      <w:rFonts w:ascii="宋体" w:hAnsi="宋体" w:eastAsia="宋体" w:cs="宋体"/>
      <w:snapToGrid w:val="0"/>
      <w:kern w:val="0"/>
      <w:sz w:val="18"/>
      <w:szCs w:val="18"/>
    </w:rPr>
  </w:style>
  <w:style w:type="paragraph" w:customStyle="1" w:styleId="129">
    <w:name w:val="xl65"/>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kern w:val="0"/>
      <w:sz w:val="24"/>
      <w:szCs w:val="24"/>
    </w:rPr>
  </w:style>
  <w:style w:type="paragraph" w:customStyle="1" w:styleId="130">
    <w:name w:val="font9"/>
    <w:basedOn w:val="1"/>
    <w:qFormat/>
    <w:uiPriority w:val="0"/>
    <w:pPr>
      <w:widowControl/>
      <w:topLinePunct/>
      <w:adjustRightInd w:val="0"/>
      <w:snapToGrid w:val="0"/>
      <w:spacing w:before="100" w:beforeAutospacing="1" w:after="100" w:afterAutospacing="1" w:line="400" w:lineRule="atLeast"/>
      <w:ind w:firstLine="539"/>
      <w:jc w:val="left"/>
    </w:pPr>
    <w:rPr>
      <w:rFonts w:ascii="宋体" w:hAnsi="宋体" w:eastAsia="宋体" w:cs="宋体"/>
      <w:snapToGrid w:val="0"/>
      <w:color w:val="000000"/>
      <w:kern w:val="0"/>
      <w:sz w:val="24"/>
      <w:szCs w:val="24"/>
    </w:rPr>
  </w:style>
  <w:style w:type="paragraph" w:customStyle="1" w:styleId="131">
    <w:name w:val="Char Char Char1 Char Char Char Char Char Char Char Char Char Char Char Char Char"/>
    <w:basedOn w:val="1"/>
    <w:qFormat/>
    <w:uiPriority w:val="0"/>
    <w:pPr>
      <w:topLinePunct/>
      <w:adjustRightInd w:val="0"/>
      <w:snapToGrid w:val="0"/>
      <w:spacing w:line="400" w:lineRule="atLeast"/>
      <w:ind w:firstLine="539"/>
    </w:pPr>
    <w:rPr>
      <w:rFonts w:ascii="Tahoma" w:hAnsi="Tahoma" w:eastAsia="宋体" w:cs="Times New Roman"/>
      <w:snapToGrid w:val="0"/>
      <w:sz w:val="24"/>
      <w:szCs w:val="20"/>
    </w:rPr>
  </w:style>
  <w:style w:type="paragraph" w:customStyle="1" w:styleId="13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szCs w:val="24"/>
    </w:rPr>
  </w:style>
  <w:style w:type="paragraph" w:customStyle="1" w:styleId="133">
    <w:name w:val="表内容"/>
    <w:basedOn w:val="1"/>
    <w:qFormat/>
    <w:uiPriority w:val="0"/>
    <w:pPr>
      <w:autoSpaceDE w:val="0"/>
      <w:autoSpaceDN w:val="0"/>
      <w:adjustRightInd w:val="0"/>
      <w:spacing w:line="310" w:lineRule="atLeast"/>
      <w:jc w:val="center"/>
    </w:pPr>
    <w:rPr>
      <w:rFonts w:ascii="宋体" w:hAnsi="Calibri" w:eastAsia="宋体" w:cs="Times New Roman"/>
      <w:kern w:val="0"/>
      <w:sz w:val="18"/>
      <w:szCs w:val="20"/>
    </w:rPr>
  </w:style>
  <w:style w:type="paragraph" w:customStyle="1" w:styleId="134">
    <w:name w:val="xl1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35">
    <w:name w:val="标题5"/>
    <w:basedOn w:val="1"/>
    <w:qFormat/>
    <w:uiPriority w:val="0"/>
    <w:pPr>
      <w:topLinePunct/>
      <w:autoSpaceDE w:val="0"/>
      <w:autoSpaceDN w:val="0"/>
      <w:adjustRightInd w:val="0"/>
      <w:snapToGrid w:val="0"/>
      <w:spacing w:line="310" w:lineRule="atLeast"/>
      <w:ind w:firstLine="425"/>
    </w:pPr>
    <w:rPr>
      <w:rFonts w:ascii="黑体" w:hAnsi="Calibri" w:eastAsia="黑体" w:cs="Times New Roman"/>
      <w:snapToGrid w:val="0"/>
      <w:szCs w:val="20"/>
    </w:rPr>
  </w:style>
  <w:style w:type="paragraph" w:customStyle="1" w:styleId="13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szCs w:val="24"/>
    </w:rPr>
  </w:style>
  <w:style w:type="paragraph" w:customStyle="1" w:styleId="138">
    <w:name w:val="xl69"/>
    <w:basedOn w:val="1"/>
    <w:qFormat/>
    <w:uiPriority w:val="0"/>
    <w:pPr>
      <w:widowControl/>
      <w:pBdr>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39">
    <w:name w:val="A"/>
    <w:basedOn w:val="1"/>
    <w:qFormat/>
    <w:uiPriority w:val="0"/>
    <w:pPr>
      <w:spacing w:beforeLines="50" w:afterLines="50" w:line="362" w:lineRule="exact"/>
      <w:jc w:val="center"/>
    </w:pPr>
    <w:rPr>
      <w:rFonts w:ascii="Calibri" w:hAnsi="Calibri" w:eastAsia="方正黑体简体" w:cs="Times New Roman"/>
      <w:b/>
      <w:sz w:val="28"/>
      <w:szCs w:val="28"/>
    </w:rPr>
  </w:style>
  <w:style w:type="paragraph" w:customStyle="1" w:styleId="140">
    <w:name w:val="xl79"/>
    <w:basedOn w:val="1"/>
    <w:qFormat/>
    <w:uiPriority w:val="0"/>
    <w:pPr>
      <w:widowControl/>
      <w:pBdr>
        <w:top w:val="single" w:color="auto" w:sz="4" w:space="0"/>
        <w:left w:val="single" w:color="auto" w:sz="4" w:space="0"/>
        <w:right w:val="single" w:color="auto" w:sz="4" w:space="0"/>
      </w:pBdr>
      <w:topLinePunct/>
      <w:adjustRightInd w:val="0"/>
      <w:snapToGrid w:val="0"/>
      <w:spacing w:before="100" w:beforeAutospacing="1" w:after="100" w:afterAutospacing="1" w:line="400" w:lineRule="atLeast"/>
      <w:ind w:firstLine="539"/>
      <w:jc w:val="center"/>
    </w:pPr>
    <w:rPr>
      <w:rFonts w:ascii="宋体" w:hAnsi="宋体" w:eastAsia="宋体" w:cs="宋体"/>
      <w:snapToGrid w:val="0"/>
      <w:color w:val="000000"/>
      <w:kern w:val="0"/>
      <w:sz w:val="24"/>
      <w:szCs w:val="24"/>
    </w:rPr>
  </w:style>
  <w:style w:type="paragraph" w:customStyle="1" w:styleId="141">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2">
    <w:name w:val="样式1"/>
    <w:basedOn w:val="1"/>
    <w:qFormat/>
    <w:uiPriority w:val="0"/>
    <w:rPr>
      <w:rFonts w:ascii="Calibri" w:hAnsi="Calibri" w:eastAsia="宋体" w:cs="Times New Roman"/>
      <w:szCs w:val="24"/>
    </w:rPr>
  </w:style>
  <w:style w:type="paragraph" w:customStyle="1" w:styleId="143">
    <w:name w:val="font6"/>
    <w:basedOn w:val="1"/>
    <w:qFormat/>
    <w:uiPriority w:val="0"/>
    <w:pPr>
      <w:widowControl/>
      <w:topLinePunct/>
      <w:adjustRightInd w:val="0"/>
      <w:snapToGrid w:val="0"/>
      <w:spacing w:before="100" w:beforeAutospacing="1" w:after="100" w:afterAutospacing="1" w:line="400" w:lineRule="atLeast"/>
      <w:ind w:firstLine="539"/>
      <w:jc w:val="left"/>
    </w:pPr>
    <w:rPr>
      <w:rFonts w:ascii="宋体" w:hAnsi="宋体" w:eastAsia="宋体" w:cs="宋体"/>
      <w:snapToGrid w:val="0"/>
      <w:kern w:val="0"/>
      <w:sz w:val="18"/>
      <w:szCs w:val="18"/>
    </w:rPr>
  </w:style>
  <w:style w:type="paragraph" w:customStyle="1" w:styleId="14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5">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4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147">
    <w:name w:val="Char1"/>
    <w:basedOn w:val="1"/>
    <w:qFormat/>
    <w:uiPriority w:val="0"/>
    <w:rPr>
      <w:rFonts w:ascii="Tahoma" w:hAnsi="Tahoma" w:eastAsia="宋体" w:cs="Times New Roman"/>
      <w:sz w:val="24"/>
      <w:szCs w:val="20"/>
    </w:rPr>
  </w:style>
  <w:style w:type="paragraph" w:customStyle="1" w:styleId="148">
    <w:name w:val="xl9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left"/>
    </w:pPr>
    <w:rPr>
      <w:rFonts w:ascii="宋体" w:hAnsi="宋体" w:eastAsia="宋体" w:cs="宋体"/>
      <w:snapToGrid w:val="0"/>
      <w:kern w:val="0"/>
      <w:sz w:val="24"/>
      <w:szCs w:val="24"/>
    </w:rPr>
  </w:style>
  <w:style w:type="paragraph" w:customStyle="1" w:styleId="15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szCs w:val="24"/>
    </w:rPr>
  </w:style>
  <w:style w:type="paragraph" w:customStyle="1" w:styleId="151">
    <w:name w:val="xl78"/>
    <w:basedOn w:val="1"/>
    <w:qFormat/>
    <w:uiPriority w:val="0"/>
    <w:pPr>
      <w:widowControl/>
      <w:pBdr>
        <w:left w:val="single" w:color="auto" w:sz="4" w:space="0"/>
        <w:right w:val="single" w:color="auto" w:sz="4" w:space="0"/>
      </w:pBdr>
      <w:topLinePunct/>
      <w:adjustRightInd w:val="0"/>
      <w:snapToGrid w:val="0"/>
      <w:spacing w:before="100" w:beforeAutospacing="1" w:after="100" w:afterAutospacing="1" w:line="400" w:lineRule="atLeast"/>
      <w:ind w:firstLine="539"/>
      <w:jc w:val="left"/>
    </w:pPr>
    <w:rPr>
      <w:rFonts w:ascii="宋体" w:hAnsi="宋体" w:eastAsia="宋体" w:cs="宋体"/>
      <w:snapToGrid w:val="0"/>
      <w:color w:val="000000"/>
      <w:kern w:val="0"/>
      <w:sz w:val="24"/>
      <w:szCs w:val="24"/>
    </w:rPr>
  </w:style>
  <w:style w:type="paragraph" w:customStyle="1" w:styleId="152">
    <w:name w:val="xl75"/>
    <w:basedOn w:val="1"/>
    <w:qFormat/>
    <w:uiPriority w:val="0"/>
    <w:pPr>
      <w:widowControl/>
      <w:pBdr>
        <w:top w:val="single" w:color="auto" w:sz="4" w:space="0"/>
        <w:left w:val="single" w:color="auto" w:sz="4" w:space="0"/>
        <w:bottom w:val="single" w:color="auto" w:sz="4" w:space="0"/>
        <w:right w:val="single" w:color="auto" w:sz="4" w:space="0"/>
      </w:pBdr>
      <w:topLinePunct/>
      <w:adjustRightInd w:val="0"/>
      <w:snapToGrid w:val="0"/>
      <w:spacing w:before="100" w:beforeAutospacing="1" w:after="100" w:afterAutospacing="1" w:line="400" w:lineRule="atLeast"/>
      <w:ind w:firstLine="539"/>
      <w:jc w:val="left"/>
    </w:pPr>
    <w:rPr>
      <w:rFonts w:ascii="宋体" w:hAnsi="宋体" w:eastAsia="宋体" w:cs="宋体"/>
      <w:snapToGrid w:val="0"/>
      <w:color w:val="000000"/>
      <w:kern w:val="0"/>
      <w:sz w:val="24"/>
      <w:szCs w:val="24"/>
    </w:rPr>
  </w:style>
  <w:style w:type="table" w:customStyle="1" w:styleId="153">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4">
    <w:name w:val="正文文本 Char"/>
    <w:basedOn w:val="20"/>
    <w:semiHidden/>
    <w:qFormat/>
    <w:uiPriority w:val="99"/>
  </w:style>
  <w:style w:type="character" w:customStyle="1" w:styleId="155">
    <w:name w:val="正文文本 Char1"/>
    <w:link w:val="2"/>
    <w:qFormat/>
    <w:uiPriority w:val="0"/>
    <w:rPr>
      <w:rFonts w:ascii="Times New Roman" w:hAnsi="Times New Roman" w:eastAsia="宋体" w:cs="Times New Roman"/>
      <w:snapToGrid w:val="0"/>
      <w:sz w:val="24"/>
      <w:szCs w:val="21"/>
    </w:rPr>
  </w:style>
  <w:style w:type="character" w:customStyle="1" w:styleId="156">
    <w:name w:val="不明显强调1"/>
    <w:qFormat/>
    <w:uiPriority w:val="0"/>
    <w:rPr>
      <w:rFonts w:eastAsia="宋体"/>
      <w:i/>
      <w:iCs/>
      <w:color w:val="000000"/>
      <w:sz w:val="24"/>
    </w:rPr>
  </w:style>
  <w:style w:type="paragraph" w:styleId="15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59">
    <w:name w:val="Table Paragraph"/>
    <w:basedOn w:val="1"/>
    <w:qFormat/>
    <w:uiPriority w:val="0"/>
    <w:pPr>
      <w:jc w:val="left"/>
    </w:pPr>
    <w:rPr>
      <w:rFonts w:ascii="Calibri" w:hAnsi="Calibri" w:eastAsia="Times New Roman" w:cs="Times New Roman"/>
      <w:kern w:val="0"/>
      <w:sz w:val="22"/>
      <w:lang w:eastAsia="en-US"/>
    </w:rPr>
  </w:style>
  <w:style w:type="character" w:customStyle="1" w:styleId="160">
    <w:name w:val="标题 1 Char"/>
    <w:basedOn w:val="20"/>
    <w:link w:val="3"/>
    <w:qFormat/>
    <w:uiPriority w:val="9"/>
    <w:rPr>
      <w:b/>
      <w:bCs/>
      <w:kern w:val="44"/>
      <w:sz w:val="44"/>
      <w:szCs w:val="44"/>
    </w:rPr>
  </w:style>
  <w:style w:type="paragraph" w:customStyle="1" w:styleId="161">
    <w:name w:val="TOC 标题1"/>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4">
    <w:name w:val="font111"/>
    <w:basedOn w:val="20"/>
    <w:qFormat/>
    <w:uiPriority w:val="0"/>
    <w:rPr>
      <w:rFonts w:hint="eastAsia" w:ascii="宋体" w:hAnsi="宋体" w:eastAsia="宋体" w:cs="宋体"/>
      <w:color w:val="000000"/>
      <w:sz w:val="20"/>
      <w:szCs w:val="20"/>
      <w:u w:val="none"/>
    </w:rPr>
  </w:style>
  <w:style w:type="character" w:customStyle="1" w:styleId="165">
    <w:name w:val="font81"/>
    <w:basedOn w:val="20"/>
    <w:qFormat/>
    <w:uiPriority w:val="0"/>
    <w:rPr>
      <w:rFonts w:hint="default" w:ascii="Calibri" w:hAnsi="Calibri" w:cs="Calibri"/>
      <w:color w:val="000000"/>
      <w:sz w:val="20"/>
      <w:szCs w:val="20"/>
      <w:u w:val="none"/>
    </w:rPr>
  </w:style>
  <w:style w:type="character" w:customStyle="1" w:styleId="166">
    <w:name w:val="font122"/>
    <w:basedOn w:val="20"/>
    <w:qFormat/>
    <w:uiPriority w:val="0"/>
    <w:rPr>
      <w:rFonts w:ascii="Calibri" w:hAnsi="Calibri" w:cs="Calibri"/>
      <w:color w:val="000000"/>
      <w:sz w:val="20"/>
      <w:szCs w:val="20"/>
      <w:u w:val="none"/>
    </w:rPr>
  </w:style>
  <w:style w:type="character" w:customStyle="1" w:styleId="167">
    <w:name w:val="font31"/>
    <w:basedOn w:val="20"/>
    <w:qFormat/>
    <w:uiPriority w:val="0"/>
    <w:rPr>
      <w:rFonts w:hint="eastAsia" w:ascii="宋体" w:hAnsi="宋体" w:eastAsia="宋体" w:cs="宋体"/>
      <w:color w:val="000000"/>
      <w:sz w:val="20"/>
      <w:szCs w:val="20"/>
      <w:u w:val="none"/>
    </w:rPr>
  </w:style>
  <w:style w:type="character" w:customStyle="1" w:styleId="168">
    <w:name w:val="font41"/>
    <w:basedOn w:val="20"/>
    <w:qFormat/>
    <w:uiPriority w:val="0"/>
    <w:rPr>
      <w:rFonts w:ascii="Tahoma" w:hAnsi="Tahoma" w:eastAsia="Tahoma" w:cs="Tahoma"/>
      <w:color w:val="000000"/>
      <w:sz w:val="20"/>
      <w:szCs w:val="20"/>
      <w:u w:val="none"/>
    </w:rPr>
  </w:style>
  <w:style w:type="character" w:customStyle="1" w:styleId="169">
    <w:name w:val="font1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3095</Words>
  <Characters>17642</Characters>
  <Lines>147</Lines>
  <Paragraphs>41</Paragraphs>
  <TotalTime>1</TotalTime>
  <ScaleCrop>false</ScaleCrop>
  <LinksUpToDate>false</LinksUpToDate>
  <CharactersWithSpaces>20696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2022-02-25T08:48:00Z</dcterms:created>
  <dc:creator>12345678</dc:creator>
  <cp:lastModifiedBy>0012</cp:lastModifiedBy>
  <dcterms:modified xsi:type="dcterms:W3CDTF">2022-06-06T11:54:24Z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533F87ABD942415DB4A316AB935389A1</vt:lpwstr>
  </property>
</Properties>
</file>